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66E5F" w14:textId="44EFDBCA" w:rsidR="006B5A1F" w:rsidRPr="00C82785" w:rsidRDefault="009D572E" w:rsidP="00BF3479">
      <w:pPr>
        <w:widowControl/>
        <w:adjustRightInd w:val="0"/>
        <w:snapToGrid w:val="0"/>
        <w:spacing w:line="360" w:lineRule="auto"/>
        <w:ind w:right="20"/>
        <w:jc w:val="center"/>
        <w:rPr>
          <w:rFonts w:ascii="黑体" w:eastAsia="黑体" w:hAnsi="黑体" w:cs="新宋体"/>
          <w:b/>
          <w:bCs/>
          <w:color w:val="FF0000"/>
          <w:kern w:val="0"/>
          <w:sz w:val="44"/>
          <w:szCs w:val="44"/>
        </w:rPr>
      </w:pPr>
      <w:r w:rsidRPr="00C82785">
        <w:rPr>
          <w:rFonts w:ascii="黑体" w:eastAsia="黑体" w:hAnsi="黑体" w:cs="新宋体" w:hint="eastAsia"/>
          <w:b/>
          <w:bCs/>
          <w:color w:val="FF0000"/>
          <w:kern w:val="0"/>
          <w:sz w:val="44"/>
          <w:szCs w:val="44"/>
        </w:rPr>
        <w:t>江苏恒瑞医药股份有限公司</w:t>
      </w:r>
    </w:p>
    <w:p w14:paraId="048F1039" w14:textId="5357CBD8" w:rsidR="009D572E" w:rsidRPr="00C82785" w:rsidRDefault="009D572E" w:rsidP="00BF3479">
      <w:pPr>
        <w:widowControl/>
        <w:adjustRightInd w:val="0"/>
        <w:snapToGrid w:val="0"/>
        <w:spacing w:line="360" w:lineRule="auto"/>
        <w:ind w:right="20"/>
        <w:jc w:val="center"/>
        <w:rPr>
          <w:rFonts w:ascii="黑体" w:eastAsia="黑体" w:hAnsi="黑体" w:cs="新宋体"/>
          <w:b/>
          <w:bCs/>
          <w:color w:val="FF0000"/>
          <w:kern w:val="0"/>
          <w:sz w:val="44"/>
          <w:szCs w:val="44"/>
        </w:rPr>
      </w:pPr>
      <w:r w:rsidRPr="00C82785">
        <w:rPr>
          <w:rFonts w:ascii="黑体" w:eastAsia="黑体" w:hAnsi="黑体" w:cs="新宋体" w:hint="eastAsia"/>
          <w:b/>
          <w:bCs/>
          <w:color w:val="FF0000"/>
          <w:kern w:val="0"/>
          <w:sz w:val="44"/>
          <w:szCs w:val="44"/>
        </w:rPr>
        <w:t>独立董事工作制度</w:t>
      </w:r>
    </w:p>
    <w:p w14:paraId="6A68C3F0" w14:textId="0261B728" w:rsidR="009D572E" w:rsidRPr="00C82785" w:rsidRDefault="009D572E" w:rsidP="00BF3479">
      <w:pPr>
        <w:adjustRightInd w:val="0"/>
        <w:snapToGrid w:val="0"/>
        <w:spacing w:line="360" w:lineRule="auto"/>
        <w:jc w:val="center"/>
        <w:rPr>
          <w:rFonts w:ascii="黑体" w:eastAsia="黑体" w:hAnsi="黑体" w:cs="新宋体"/>
          <w:b/>
          <w:bCs/>
          <w:kern w:val="0"/>
          <w:sz w:val="32"/>
          <w:szCs w:val="32"/>
        </w:rPr>
      </w:pPr>
      <w:r w:rsidRPr="00C82785">
        <w:rPr>
          <w:rFonts w:ascii="黑体" w:eastAsia="黑体" w:hAnsi="黑体" w:cs="新宋体" w:hint="eastAsia"/>
          <w:b/>
          <w:bCs/>
          <w:kern w:val="0"/>
          <w:sz w:val="32"/>
          <w:szCs w:val="32"/>
        </w:rPr>
        <w:t>第一章</w:t>
      </w:r>
      <w:r w:rsidR="00C82785" w:rsidRPr="00C82785">
        <w:rPr>
          <w:rFonts w:ascii="黑体" w:eastAsia="黑体" w:hAnsi="黑体" w:cs="新宋体" w:hint="eastAsia"/>
          <w:b/>
          <w:bCs/>
          <w:kern w:val="0"/>
          <w:sz w:val="32"/>
          <w:szCs w:val="32"/>
        </w:rPr>
        <w:t xml:space="preserve"> </w:t>
      </w:r>
      <w:r w:rsidRPr="00C82785">
        <w:rPr>
          <w:rFonts w:ascii="黑体" w:eastAsia="黑体" w:hAnsi="黑体" w:cs="新宋体"/>
          <w:b/>
          <w:bCs/>
          <w:kern w:val="0"/>
          <w:sz w:val="32"/>
          <w:szCs w:val="32"/>
        </w:rPr>
        <w:t>总则</w:t>
      </w:r>
    </w:p>
    <w:p w14:paraId="3FE6B118" w14:textId="5EDB0E25" w:rsidR="009D572E" w:rsidRPr="009D572E" w:rsidRDefault="009D572E" w:rsidP="00BF3479">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 xml:space="preserve">第一条 </w:t>
      </w:r>
      <w:r w:rsidRPr="009D572E">
        <w:rPr>
          <w:rFonts w:ascii="宋体" w:eastAsia="宋体" w:hAnsi="宋体"/>
          <w:sz w:val="24"/>
          <w:szCs w:val="24"/>
        </w:rPr>
        <w:t>为规范</w:t>
      </w:r>
      <w:r>
        <w:rPr>
          <w:rFonts w:ascii="宋体" w:eastAsia="宋体" w:hAnsi="宋体" w:hint="eastAsia"/>
          <w:sz w:val="24"/>
          <w:szCs w:val="24"/>
        </w:rPr>
        <w:t>江苏恒瑞医药股份有限公司</w:t>
      </w:r>
      <w:r w:rsidRPr="009D572E">
        <w:rPr>
          <w:rFonts w:ascii="宋体" w:eastAsia="宋体" w:hAnsi="宋体"/>
          <w:sz w:val="24"/>
          <w:szCs w:val="24"/>
        </w:rPr>
        <w:t>（以下简称“公司”）独立董事</w:t>
      </w:r>
      <w:r w:rsidRPr="009D572E">
        <w:rPr>
          <w:rFonts w:ascii="宋体" w:eastAsia="宋体" w:hAnsi="宋体" w:hint="eastAsia"/>
          <w:sz w:val="24"/>
          <w:szCs w:val="24"/>
        </w:rPr>
        <w:t>的行为，充分发挥独立董事在公司治理中的作用，根据《中华人民共和国公司法》《</w:t>
      </w:r>
      <w:r w:rsidR="00C82785">
        <w:rPr>
          <w:rFonts w:ascii="宋体" w:eastAsia="宋体" w:hAnsi="宋体" w:hint="eastAsia"/>
          <w:sz w:val="24"/>
          <w:szCs w:val="24"/>
        </w:rPr>
        <w:t>中</w:t>
      </w:r>
      <w:r w:rsidRPr="009D572E">
        <w:rPr>
          <w:rFonts w:ascii="宋体" w:eastAsia="宋体" w:hAnsi="宋体" w:hint="eastAsia"/>
          <w:sz w:val="24"/>
          <w:szCs w:val="24"/>
        </w:rPr>
        <w:t>华人民共和国证券法》《上市公司独立董事管理办法》（以下简称</w:t>
      </w:r>
      <w:r w:rsidR="00DC1F67">
        <w:rPr>
          <w:rFonts w:ascii="宋体" w:eastAsia="宋体" w:hAnsi="宋体" w:hint="eastAsia"/>
          <w:sz w:val="24"/>
          <w:szCs w:val="24"/>
        </w:rPr>
        <w:t>“</w:t>
      </w:r>
      <w:r w:rsidRPr="009D572E">
        <w:rPr>
          <w:rFonts w:ascii="宋体" w:eastAsia="宋体" w:hAnsi="宋体" w:hint="eastAsia"/>
          <w:sz w:val="24"/>
          <w:szCs w:val="24"/>
        </w:rPr>
        <w:t>《独董办法》</w:t>
      </w:r>
      <w:r w:rsidR="00DC1F67">
        <w:rPr>
          <w:rFonts w:ascii="宋体" w:eastAsia="宋体" w:hAnsi="宋体" w:hint="eastAsia"/>
          <w:sz w:val="24"/>
          <w:szCs w:val="24"/>
        </w:rPr>
        <w:t>”</w:t>
      </w:r>
      <w:r w:rsidRPr="009D572E">
        <w:rPr>
          <w:rFonts w:ascii="宋体" w:eastAsia="宋体" w:hAnsi="宋体" w:hint="eastAsia"/>
          <w:sz w:val="24"/>
          <w:szCs w:val="24"/>
        </w:rPr>
        <w:t>）、《上海证券交易所股票上市规则》《上海证券交易所上市公司自律监管指引第</w:t>
      </w:r>
      <w:r w:rsidRPr="009D572E">
        <w:rPr>
          <w:rFonts w:ascii="宋体" w:eastAsia="宋体" w:hAnsi="宋体"/>
          <w:sz w:val="24"/>
          <w:szCs w:val="24"/>
        </w:rPr>
        <w:t>1号——规范运作》等法律、法规、规范性文件的规</w:t>
      </w:r>
      <w:r w:rsidRPr="009D572E">
        <w:rPr>
          <w:rFonts w:ascii="宋体" w:eastAsia="宋体" w:hAnsi="宋体" w:hint="eastAsia"/>
          <w:sz w:val="24"/>
          <w:szCs w:val="24"/>
        </w:rPr>
        <w:t>定，结合《</w:t>
      </w:r>
      <w:r>
        <w:rPr>
          <w:rFonts w:ascii="宋体" w:eastAsia="宋体" w:hAnsi="宋体" w:hint="eastAsia"/>
          <w:sz w:val="24"/>
          <w:szCs w:val="24"/>
        </w:rPr>
        <w:t>江苏恒瑞医药</w:t>
      </w:r>
      <w:r w:rsidRPr="009D572E">
        <w:rPr>
          <w:rFonts w:ascii="宋体" w:eastAsia="宋体" w:hAnsi="宋体" w:hint="eastAsia"/>
          <w:sz w:val="24"/>
          <w:szCs w:val="24"/>
        </w:rPr>
        <w:t>股份有限公司章程》（以下简称</w:t>
      </w:r>
      <w:r w:rsidR="00DC1F67">
        <w:rPr>
          <w:rFonts w:ascii="宋体" w:eastAsia="宋体" w:hAnsi="宋体" w:hint="eastAsia"/>
          <w:sz w:val="24"/>
          <w:szCs w:val="24"/>
        </w:rPr>
        <w:t>“</w:t>
      </w:r>
      <w:r w:rsidRPr="009D572E">
        <w:rPr>
          <w:rFonts w:ascii="宋体" w:eastAsia="宋体" w:hAnsi="宋体" w:hint="eastAsia"/>
          <w:sz w:val="24"/>
          <w:szCs w:val="24"/>
        </w:rPr>
        <w:t>《公司章程》</w:t>
      </w:r>
      <w:r w:rsidR="00DC1F67">
        <w:rPr>
          <w:rFonts w:ascii="宋体" w:eastAsia="宋体" w:hAnsi="宋体" w:hint="eastAsia"/>
          <w:sz w:val="24"/>
          <w:szCs w:val="24"/>
        </w:rPr>
        <w:t>”</w:t>
      </w:r>
      <w:r w:rsidRPr="009D572E">
        <w:rPr>
          <w:rFonts w:ascii="宋体" w:eastAsia="宋体" w:hAnsi="宋体" w:hint="eastAsia"/>
          <w:sz w:val="24"/>
          <w:szCs w:val="24"/>
        </w:rPr>
        <w:t>）的要求和实际情况，制订本制度。</w:t>
      </w:r>
    </w:p>
    <w:p w14:paraId="0FB2ACE6" w14:textId="14F8D560" w:rsidR="009D572E" w:rsidRPr="009D572E" w:rsidRDefault="009D572E" w:rsidP="00997EAD">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第二条</w:t>
      </w:r>
      <w:r>
        <w:rPr>
          <w:rFonts w:ascii="宋体" w:eastAsia="宋体" w:hAnsi="宋体" w:hint="eastAsia"/>
          <w:sz w:val="24"/>
          <w:szCs w:val="24"/>
        </w:rPr>
        <w:t xml:space="preserve"> </w:t>
      </w:r>
      <w:r w:rsidRPr="009D572E">
        <w:rPr>
          <w:rFonts w:ascii="宋体" w:eastAsia="宋体" w:hAnsi="宋体"/>
          <w:sz w:val="24"/>
          <w:szCs w:val="24"/>
        </w:rPr>
        <w:t>独立董事是指不在公司担任除董事外的其他职务，并与公司</w:t>
      </w:r>
      <w:r w:rsidRPr="009D572E">
        <w:rPr>
          <w:rFonts w:ascii="宋体" w:eastAsia="宋体" w:hAnsi="宋体" w:hint="eastAsia"/>
          <w:sz w:val="24"/>
          <w:szCs w:val="24"/>
        </w:rPr>
        <w:t>及主要股东、实际控制人不存在直接或间接利害关系，或者其他可能影响其进行独立客观判断关系的董事。独立董事应当独立履行职责，不受公司及公司主要股东、实际控制人等单位或个人的影响。</w:t>
      </w:r>
    </w:p>
    <w:p w14:paraId="279394A8" w14:textId="1178076C" w:rsidR="009D572E" w:rsidRPr="009D572E" w:rsidRDefault="009D572E" w:rsidP="00BF3479">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第三条</w:t>
      </w:r>
      <w:r>
        <w:rPr>
          <w:rFonts w:ascii="宋体" w:eastAsia="宋体" w:hAnsi="宋体" w:hint="eastAsia"/>
          <w:sz w:val="24"/>
          <w:szCs w:val="24"/>
        </w:rPr>
        <w:t xml:space="preserve"> </w:t>
      </w:r>
      <w:r w:rsidRPr="009D572E">
        <w:rPr>
          <w:rFonts w:ascii="宋体" w:eastAsia="宋体" w:hAnsi="宋体"/>
          <w:sz w:val="24"/>
          <w:szCs w:val="24"/>
        </w:rPr>
        <w:t>独立董事对公司及全体股东负有忠实与勤勉义务，应当按照</w:t>
      </w:r>
      <w:r w:rsidRPr="009D572E">
        <w:rPr>
          <w:rFonts w:ascii="宋体" w:eastAsia="宋体" w:hAnsi="宋体" w:hint="eastAsia"/>
          <w:sz w:val="24"/>
          <w:szCs w:val="24"/>
        </w:rPr>
        <w:t>相关法律法规</w:t>
      </w:r>
      <w:r w:rsidR="004246CD">
        <w:rPr>
          <w:rFonts w:ascii="宋体" w:eastAsia="宋体" w:hAnsi="宋体" w:hint="eastAsia"/>
          <w:sz w:val="24"/>
          <w:szCs w:val="24"/>
        </w:rPr>
        <w:t>、</w:t>
      </w:r>
      <w:r w:rsidR="00DC1F67" w:rsidRPr="00DC1F67">
        <w:rPr>
          <w:rFonts w:ascii="宋体" w:eastAsia="宋体" w:hAnsi="宋体" w:hint="eastAsia"/>
          <w:sz w:val="24"/>
          <w:szCs w:val="24"/>
        </w:rPr>
        <w:t>中国证券监督管理委员会（以下简称</w:t>
      </w:r>
      <w:r w:rsidR="004246CD">
        <w:rPr>
          <w:rFonts w:ascii="宋体" w:eastAsia="宋体" w:hAnsi="宋体" w:hint="eastAsia"/>
          <w:sz w:val="24"/>
          <w:szCs w:val="24"/>
        </w:rPr>
        <w:t>“</w:t>
      </w:r>
      <w:r w:rsidR="00DC1F67" w:rsidRPr="00DC1F67">
        <w:rPr>
          <w:rFonts w:ascii="宋体" w:eastAsia="宋体" w:hAnsi="宋体" w:hint="eastAsia"/>
          <w:sz w:val="24"/>
          <w:szCs w:val="24"/>
        </w:rPr>
        <w:t>中国证监会</w:t>
      </w:r>
      <w:r w:rsidR="004246CD">
        <w:rPr>
          <w:rFonts w:ascii="宋体" w:eastAsia="宋体" w:hAnsi="宋体" w:hint="eastAsia"/>
          <w:sz w:val="24"/>
          <w:szCs w:val="24"/>
        </w:rPr>
        <w:t>”</w:t>
      </w:r>
      <w:r w:rsidR="00DC1F67" w:rsidRPr="00DC1F67">
        <w:rPr>
          <w:rFonts w:ascii="宋体" w:eastAsia="宋体" w:hAnsi="宋体" w:hint="eastAsia"/>
          <w:sz w:val="24"/>
          <w:szCs w:val="24"/>
        </w:rPr>
        <w:t>）规定、上海证券交易所（以下简称“上交所”）业务规则</w:t>
      </w:r>
      <w:r w:rsidRPr="009D572E">
        <w:rPr>
          <w:rFonts w:ascii="宋体" w:eastAsia="宋体" w:hAnsi="宋体" w:hint="eastAsia"/>
          <w:sz w:val="24"/>
          <w:szCs w:val="24"/>
        </w:rPr>
        <w:t>和《公司章程》的规定，认真履行职责，在董事会中发挥参与决策、监督制衡、专业咨询作用，维护公司整体利益，保护中小股东合法权益。</w:t>
      </w:r>
    </w:p>
    <w:p w14:paraId="79F38091" w14:textId="43B26A8B" w:rsidR="00646D9D" w:rsidRPr="00646D9D" w:rsidRDefault="009D572E" w:rsidP="00646D9D">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第四条</w:t>
      </w:r>
      <w:r>
        <w:rPr>
          <w:rFonts w:ascii="宋体" w:eastAsia="宋体" w:hAnsi="宋体" w:hint="eastAsia"/>
          <w:sz w:val="24"/>
          <w:szCs w:val="24"/>
        </w:rPr>
        <w:t xml:space="preserve"> </w:t>
      </w:r>
      <w:r w:rsidRPr="009D572E">
        <w:rPr>
          <w:rFonts w:ascii="宋体" w:eastAsia="宋体" w:hAnsi="宋体"/>
          <w:sz w:val="24"/>
          <w:szCs w:val="24"/>
        </w:rPr>
        <w:t>公司独立董事占董事会成员的比例不得低于三分之一，且至</w:t>
      </w:r>
      <w:r w:rsidRPr="009D572E">
        <w:rPr>
          <w:rFonts w:ascii="宋体" w:eastAsia="宋体" w:hAnsi="宋体" w:hint="eastAsia"/>
          <w:sz w:val="24"/>
          <w:szCs w:val="24"/>
        </w:rPr>
        <w:t>少包括一名会计专业人士。</w:t>
      </w:r>
    </w:p>
    <w:p w14:paraId="3B09E8B5" w14:textId="27D026AC" w:rsidR="009D572E" w:rsidRPr="00C82785" w:rsidRDefault="009D572E" w:rsidP="00BF3479">
      <w:pPr>
        <w:adjustRightInd w:val="0"/>
        <w:snapToGrid w:val="0"/>
        <w:spacing w:line="360" w:lineRule="auto"/>
        <w:jc w:val="center"/>
        <w:rPr>
          <w:rFonts w:ascii="黑体" w:eastAsia="黑体" w:hAnsi="黑体" w:cs="新宋体"/>
          <w:b/>
          <w:bCs/>
          <w:kern w:val="0"/>
          <w:sz w:val="32"/>
          <w:szCs w:val="32"/>
        </w:rPr>
      </w:pPr>
      <w:r w:rsidRPr="00C82785">
        <w:rPr>
          <w:rFonts w:ascii="黑体" w:eastAsia="黑体" w:hAnsi="黑体" w:cs="新宋体" w:hint="eastAsia"/>
          <w:b/>
          <w:bCs/>
          <w:kern w:val="0"/>
          <w:sz w:val="32"/>
          <w:szCs w:val="32"/>
        </w:rPr>
        <w:t>第二章</w:t>
      </w:r>
      <w:r w:rsidR="00C82785">
        <w:rPr>
          <w:rFonts w:ascii="黑体" w:eastAsia="黑体" w:hAnsi="黑体" w:cs="新宋体" w:hint="eastAsia"/>
          <w:b/>
          <w:bCs/>
          <w:kern w:val="0"/>
          <w:sz w:val="32"/>
          <w:szCs w:val="32"/>
        </w:rPr>
        <w:t xml:space="preserve"> </w:t>
      </w:r>
      <w:r w:rsidRPr="00C82785">
        <w:rPr>
          <w:rFonts w:ascii="黑体" w:eastAsia="黑体" w:hAnsi="黑体" w:cs="新宋体"/>
          <w:b/>
          <w:bCs/>
          <w:kern w:val="0"/>
          <w:sz w:val="32"/>
          <w:szCs w:val="32"/>
        </w:rPr>
        <w:t>独立董事的任职条件</w:t>
      </w:r>
    </w:p>
    <w:p w14:paraId="06314CC3" w14:textId="2F162D8F" w:rsidR="009D572E" w:rsidRPr="009D572E" w:rsidRDefault="009D572E" w:rsidP="00BF3479">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第五条</w:t>
      </w:r>
      <w:r>
        <w:rPr>
          <w:rFonts w:ascii="宋体" w:eastAsia="宋体" w:hAnsi="宋体" w:hint="eastAsia"/>
          <w:sz w:val="24"/>
          <w:szCs w:val="24"/>
        </w:rPr>
        <w:t xml:space="preserve"> </w:t>
      </w:r>
      <w:r w:rsidRPr="009D572E">
        <w:rPr>
          <w:rFonts w:ascii="宋体" w:eastAsia="宋体" w:hAnsi="宋体"/>
          <w:sz w:val="24"/>
          <w:szCs w:val="24"/>
        </w:rPr>
        <w:t>独立董事应当保持独立性，下列人员不得担任独立董事：</w:t>
      </w:r>
    </w:p>
    <w:p w14:paraId="2751E6EE" w14:textId="00DE8811"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（一）在公司或者其附属企业任职的人员及其配偶、父母、子女、主要社会关系；</w:t>
      </w:r>
    </w:p>
    <w:p w14:paraId="1A8C5DC6" w14:textId="7416A1BB"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（二）直接或间接持有公司已发行股份</w:t>
      </w:r>
      <w:r w:rsidRPr="009D572E">
        <w:rPr>
          <w:rFonts w:ascii="宋体" w:eastAsia="宋体" w:hAnsi="宋体"/>
          <w:sz w:val="24"/>
          <w:szCs w:val="24"/>
        </w:rPr>
        <w:t>1%以上或是前十名股东中的自</w:t>
      </w:r>
      <w:r w:rsidRPr="009D572E">
        <w:rPr>
          <w:rFonts w:ascii="宋体" w:eastAsia="宋体" w:hAnsi="宋体" w:hint="eastAsia"/>
          <w:sz w:val="24"/>
          <w:szCs w:val="24"/>
        </w:rPr>
        <w:t>然人股东及其配偶、父母、子女；</w:t>
      </w:r>
    </w:p>
    <w:p w14:paraId="22F9C71B" w14:textId="23476D8F"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（三）在直接或间接持有公司已发行股份</w:t>
      </w:r>
      <w:r w:rsidRPr="009D572E">
        <w:rPr>
          <w:rFonts w:ascii="宋体" w:eastAsia="宋体" w:hAnsi="宋体"/>
          <w:sz w:val="24"/>
          <w:szCs w:val="24"/>
        </w:rPr>
        <w:t>5%以上的股东单位或者在公</w:t>
      </w:r>
      <w:r w:rsidRPr="009D572E">
        <w:rPr>
          <w:rFonts w:ascii="宋体" w:eastAsia="宋体" w:hAnsi="宋体" w:hint="eastAsia"/>
          <w:sz w:val="24"/>
          <w:szCs w:val="24"/>
        </w:rPr>
        <w:t>司前五名股东单位任职的人员及其配偶、父母、子女；</w:t>
      </w:r>
    </w:p>
    <w:p w14:paraId="464704E5" w14:textId="0642D840"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lastRenderedPageBreak/>
        <w:t>（四）在公司控股股东、实际控制人的附属企业任职的人员及其配偶、父母、子女；</w:t>
      </w:r>
    </w:p>
    <w:p w14:paraId="08DF84B6" w14:textId="4D6EC5CC"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（五）与公司及公司控股股东、实际控制人或者其各自的附属企业有重大业务往来的人员，或者在有重大业务往来的单位及其控股股东、实际控制人任职的人员；</w:t>
      </w:r>
    </w:p>
    <w:p w14:paraId="04106CDD" w14:textId="1FFF318C"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六）为公司及公司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052CFC88"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（七）最近十二个月内曾经具有第一项至第六项所列举情形的人员；</w:t>
      </w:r>
    </w:p>
    <w:p w14:paraId="0A89B85C" w14:textId="3C3D52B3" w:rsidR="003C16FA" w:rsidRDefault="009D572E" w:rsidP="00653F20">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（八）法律、行政法规、中国证监会规定、上交所业务规则和《公司章程》规定的不具备独立性的其他人员。</w:t>
      </w:r>
    </w:p>
    <w:p w14:paraId="18D41168" w14:textId="0DA01057"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前款规定的“主要社会关系”指兄弟姐妹、兄弟姐妹的配偶、配偶的父母、配偶的兄弟姐妹、子女的配偶、子女配偶的父母等；“重大业务往来”指根据《上海证券交易所股票上市规则》或者《公司章程》规定需提交股东大会审议的事项，或者上交所认定的其他重大事项；“任职”指担任董事、监事、高级管理人员以及其他工作人员。</w:t>
      </w:r>
    </w:p>
    <w:p w14:paraId="5C543910" w14:textId="72BD2557"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独立董事应当每年对独立性情况进行自查，并将自查情况提交董事会。董事会应当每年对在任独立董事独立性情况进行评估并出具专项意见，与年度报告同时披露。</w:t>
      </w:r>
    </w:p>
    <w:p w14:paraId="261E01D7" w14:textId="5D4E6347" w:rsidR="009D572E" w:rsidRPr="009D572E" w:rsidRDefault="009D572E" w:rsidP="00BF3479">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第六条</w:t>
      </w:r>
      <w:r>
        <w:rPr>
          <w:rFonts w:ascii="宋体" w:eastAsia="宋体" w:hAnsi="宋体" w:hint="eastAsia"/>
          <w:sz w:val="24"/>
          <w:szCs w:val="24"/>
        </w:rPr>
        <w:t xml:space="preserve"> </w:t>
      </w:r>
      <w:r w:rsidRPr="009D572E">
        <w:rPr>
          <w:rFonts w:ascii="宋体" w:eastAsia="宋体" w:hAnsi="宋体"/>
          <w:sz w:val="24"/>
          <w:szCs w:val="24"/>
        </w:rPr>
        <w:t>独立董事的任职条件：</w:t>
      </w:r>
    </w:p>
    <w:p w14:paraId="7CFABBC0" w14:textId="2343918E"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（一）根据法律、行政法规及其他有关规定，具备担任公司董事的资格；</w:t>
      </w:r>
    </w:p>
    <w:p w14:paraId="3A019E8D"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（二）本制度第五条所要求之独立性；</w:t>
      </w:r>
    </w:p>
    <w:p w14:paraId="6B2C4CFB"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（三）具备上市公司运作的基本知识，熟悉相关法律法规和规则；</w:t>
      </w:r>
    </w:p>
    <w:p w14:paraId="088EB7E4" w14:textId="7233CA9A"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（四）具有五年以上履行独立董事职责所必需的法律、会计或者经济等工作经验；</w:t>
      </w:r>
    </w:p>
    <w:p w14:paraId="66316A50"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（五）具有良好的个人品德，不存在重大失信等不良记录；</w:t>
      </w:r>
    </w:p>
    <w:p w14:paraId="7124264B" w14:textId="47F063DD"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（六）法律、行政法规、中国证监会规定、上交所业务规则和《公司章程》规定的其他条件。</w:t>
      </w:r>
    </w:p>
    <w:p w14:paraId="6AEB9236" w14:textId="6C34011B"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独立董事原则上最多在三家境内上市公司（含本公司）担任独立董事，并应当确保有足够的时间和精力有效地履行独立董事的职责。</w:t>
      </w:r>
    </w:p>
    <w:p w14:paraId="25045F42" w14:textId="4D514EC9" w:rsidR="009D572E" w:rsidRPr="009D572E" w:rsidRDefault="009D572E" w:rsidP="00BF3479">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第七条</w:t>
      </w:r>
      <w:r>
        <w:rPr>
          <w:rFonts w:ascii="宋体" w:eastAsia="宋体" w:hAnsi="宋体" w:hint="eastAsia"/>
          <w:sz w:val="24"/>
          <w:szCs w:val="24"/>
        </w:rPr>
        <w:t xml:space="preserve"> </w:t>
      </w:r>
      <w:r w:rsidRPr="009D572E">
        <w:rPr>
          <w:rFonts w:ascii="宋体" w:eastAsia="宋体" w:hAnsi="宋体"/>
          <w:sz w:val="24"/>
          <w:szCs w:val="24"/>
        </w:rPr>
        <w:t>独立董事候选人应当具有良好的个人品德，不得存在</w:t>
      </w:r>
      <w:r w:rsidR="00DA6BCD">
        <w:rPr>
          <w:rFonts w:ascii="宋体" w:eastAsia="宋体" w:hAnsi="宋体" w:hint="eastAsia"/>
          <w:sz w:val="24"/>
          <w:szCs w:val="24"/>
        </w:rPr>
        <w:t>《公司法》及相关</w:t>
      </w:r>
      <w:r w:rsidR="00DA6BCD">
        <w:rPr>
          <w:rFonts w:ascii="宋体" w:eastAsia="宋体" w:hAnsi="宋体" w:hint="eastAsia"/>
          <w:sz w:val="24"/>
          <w:szCs w:val="24"/>
        </w:rPr>
        <w:lastRenderedPageBreak/>
        <w:t>法律法规</w:t>
      </w:r>
      <w:r w:rsidRPr="009D572E">
        <w:rPr>
          <w:rFonts w:ascii="宋体" w:eastAsia="宋体" w:hAnsi="宋体"/>
          <w:sz w:val="24"/>
          <w:szCs w:val="24"/>
        </w:rPr>
        <w:t>规定的不得被提</w:t>
      </w:r>
      <w:r w:rsidRPr="009D572E">
        <w:rPr>
          <w:rFonts w:ascii="宋体" w:eastAsia="宋体" w:hAnsi="宋体" w:hint="eastAsia"/>
          <w:sz w:val="24"/>
          <w:szCs w:val="24"/>
        </w:rPr>
        <w:t>名为上市公司董事的情形，并不</w:t>
      </w:r>
      <w:proofErr w:type="gramStart"/>
      <w:r w:rsidRPr="009D572E">
        <w:rPr>
          <w:rFonts w:ascii="宋体" w:eastAsia="宋体" w:hAnsi="宋体" w:hint="eastAsia"/>
          <w:sz w:val="24"/>
          <w:szCs w:val="24"/>
        </w:rPr>
        <w:t>得存在</w:t>
      </w:r>
      <w:proofErr w:type="gramEnd"/>
      <w:r w:rsidRPr="009D572E">
        <w:rPr>
          <w:rFonts w:ascii="宋体" w:eastAsia="宋体" w:hAnsi="宋体" w:hint="eastAsia"/>
          <w:sz w:val="24"/>
          <w:szCs w:val="24"/>
        </w:rPr>
        <w:t>下列不良记录：</w:t>
      </w:r>
    </w:p>
    <w:p w14:paraId="7C9E7426" w14:textId="34F2D7A2"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（一）最近</w:t>
      </w:r>
      <w:r w:rsidRPr="009D572E">
        <w:rPr>
          <w:rFonts w:ascii="宋体" w:eastAsia="宋体" w:hAnsi="宋体"/>
          <w:sz w:val="24"/>
          <w:szCs w:val="24"/>
        </w:rPr>
        <w:t>36个月内因证券期货违法犯罪，受到中国证监会行政处罚</w:t>
      </w:r>
      <w:r w:rsidRPr="009D572E">
        <w:rPr>
          <w:rFonts w:ascii="宋体" w:eastAsia="宋体" w:hAnsi="宋体" w:hint="eastAsia"/>
          <w:sz w:val="24"/>
          <w:szCs w:val="24"/>
        </w:rPr>
        <w:t>或者司法机关刑事处罚的；</w:t>
      </w:r>
    </w:p>
    <w:p w14:paraId="15CFADCE" w14:textId="63472429"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（二）因涉嫌证券期货违法犯罪，被中国证监会立案调查或者被司法机关立案侦查，尚未有明确结论意见的；</w:t>
      </w:r>
    </w:p>
    <w:p w14:paraId="5B4B80F7" w14:textId="4C62CBE6"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（三）最近</w:t>
      </w:r>
      <w:r w:rsidRPr="009D572E">
        <w:rPr>
          <w:rFonts w:ascii="宋体" w:eastAsia="宋体" w:hAnsi="宋体"/>
          <w:sz w:val="24"/>
          <w:szCs w:val="24"/>
        </w:rPr>
        <w:t>36个月受到证券交易所公开谴责或3次以上通报批评；</w:t>
      </w:r>
    </w:p>
    <w:p w14:paraId="7A9F685B"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（四）存在重大失信等不良记录；</w:t>
      </w:r>
    </w:p>
    <w:p w14:paraId="0EACFC65" w14:textId="1B85362E"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（五）在过往任职独立董事期间因连续两次未能亲自出席也不委托其他独立董事代为出席董事会会议被董事会提议召开股东大会予以解除职务，未满</w:t>
      </w:r>
      <w:r w:rsidRPr="009D572E">
        <w:rPr>
          <w:rFonts w:ascii="宋体" w:eastAsia="宋体" w:hAnsi="宋体"/>
          <w:sz w:val="24"/>
          <w:szCs w:val="24"/>
        </w:rPr>
        <w:t>12个月的；</w:t>
      </w:r>
    </w:p>
    <w:p w14:paraId="1D5B69F6"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（六）上交所认定的其他情形。</w:t>
      </w:r>
    </w:p>
    <w:p w14:paraId="3BBE6444" w14:textId="3619C4D3" w:rsidR="009D572E" w:rsidRPr="009D572E" w:rsidRDefault="009D572E" w:rsidP="00BF3479">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第八条</w:t>
      </w:r>
      <w:r>
        <w:rPr>
          <w:rFonts w:ascii="宋体" w:eastAsia="宋体" w:hAnsi="宋体" w:hint="eastAsia"/>
          <w:sz w:val="24"/>
          <w:szCs w:val="24"/>
        </w:rPr>
        <w:t xml:space="preserve"> </w:t>
      </w:r>
      <w:r w:rsidRPr="009D572E">
        <w:rPr>
          <w:rFonts w:ascii="宋体" w:eastAsia="宋体" w:hAnsi="宋体"/>
          <w:sz w:val="24"/>
          <w:szCs w:val="24"/>
        </w:rPr>
        <w:t>会计专业人士身份被提名为独立董事候选人的，应当具备</w:t>
      </w:r>
      <w:r w:rsidRPr="009D572E">
        <w:rPr>
          <w:rFonts w:ascii="宋体" w:eastAsia="宋体" w:hAnsi="宋体" w:hint="eastAsia"/>
          <w:sz w:val="24"/>
          <w:szCs w:val="24"/>
        </w:rPr>
        <w:t>较丰富的会计专业知识和经验，并至少符合下列条件之一：</w:t>
      </w:r>
    </w:p>
    <w:p w14:paraId="12195388"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（一）具有注册会计师资格；</w:t>
      </w:r>
    </w:p>
    <w:p w14:paraId="34D29916" w14:textId="15A09D82"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（二）具有会计、审计或者财务管理专业的高级职称、副教授及以上职称或者博士学位；</w:t>
      </w:r>
    </w:p>
    <w:p w14:paraId="6C9E7FAD" w14:textId="4DC7494F"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（三）具有经济管理方面高级职称，且在会计、审计或者财务管理等专业岗位有</w:t>
      </w:r>
      <w:r w:rsidRPr="009D572E">
        <w:rPr>
          <w:rFonts w:ascii="宋体" w:eastAsia="宋体" w:hAnsi="宋体"/>
          <w:sz w:val="24"/>
          <w:szCs w:val="24"/>
        </w:rPr>
        <w:t>5年以上全职工作经验。</w:t>
      </w:r>
    </w:p>
    <w:p w14:paraId="1794F83A" w14:textId="715447AB" w:rsidR="009D572E" w:rsidRPr="00C82785" w:rsidRDefault="009D572E" w:rsidP="00BF3479">
      <w:pPr>
        <w:adjustRightInd w:val="0"/>
        <w:snapToGrid w:val="0"/>
        <w:spacing w:line="360" w:lineRule="auto"/>
        <w:jc w:val="center"/>
        <w:rPr>
          <w:rFonts w:ascii="黑体" w:eastAsia="黑体" w:hAnsi="黑体" w:cs="新宋体"/>
          <w:b/>
          <w:bCs/>
          <w:kern w:val="0"/>
          <w:sz w:val="32"/>
          <w:szCs w:val="32"/>
        </w:rPr>
      </w:pPr>
      <w:r w:rsidRPr="00C82785">
        <w:rPr>
          <w:rFonts w:ascii="黑体" w:eastAsia="黑体" w:hAnsi="黑体" w:cs="新宋体" w:hint="eastAsia"/>
          <w:b/>
          <w:bCs/>
          <w:kern w:val="0"/>
          <w:sz w:val="32"/>
          <w:szCs w:val="32"/>
        </w:rPr>
        <w:t xml:space="preserve">第三章 </w:t>
      </w:r>
      <w:r w:rsidRPr="00C82785">
        <w:rPr>
          <w:rFonts w:ascii="黑体" w:eastAsia="黑体" w:hAnsi="黑体" w:cs="新宋体"/>
          <w:b/>
          <w:bCs/>
          <w:kern w:val="0"/>
          <w:sz w:val="32"/>
          <w:szCs w:val="32"/>
        </w:rPr>
        <w:t>独立董事的选聘与更换</w:t>
      </w:r>
    </w:p>
    <w:p w14:paraId="49037D98" w14:textId="494E6182" w:rsidR="009D572E" w:rsidRPr="009D572E" w:rsidRDefault="009D572E" w:rsidP="00BF3479">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第九条</w:t>
      </w:r>
      <w:r>
        <w:rPr>
          <w:rFonts w:ascii="宋体" w:eastAsia="宋体" w:hAnsi="宋体" w:hint="eastAsia"/>
          <w:sz w:val="24"/>
          <w:szCs w:val="24"/>
        </w:rPr>
        <w:t xml:space="preserve"> </w:t>
      </w:r>
      <w:r w:rsidRPr="009D572E">
        <w:rPr>
          <w:rFonts w:ascii="宋体" w:eastAsia="宋体" w:hAnsi="宋体"/>
          <w:sz w:val="24"/>
          <w:szCs w:val="24"/>
        </w:rPr>
        <w:t>独立董事的选聘：</w:t>
      </w:r>
    </w:p>
    <w:p w14:paraId="6CD27D43" w14:textId="5EFF91C4"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（一）公司董事会、监事会、单独或者合计持有公司已发行股份</w:t>
      </w:r>
      <w:r w:rsidRPr="009D572E">
        <w:rPr>
          <w:rFonts w:ascii="宋体" w:eastAsia="宋体" w:hAnsi="宋体"/>
          <w:sz w:val="24"/>
          <w:szCs w:val="24"/>
        </w:rPr>
        <w:t>1%以</w:t>
      </w:r>
      <w:r w:rsidRPr="009D572E">
        <w:rPr>
          <w:rFonts w:ascii="宋体" w:eastAsia="宋体" w:hAnsi="宋体" w:hint="eastAsia"/>
          <w:sz w:val="24"/>
          <w:szCs w:val="24"/>
        </w:rPr>
        <w:t>上的股东可以提出独立董事候选人，并经股东大会选举决定；</w:t>
      </w:r>
    </w:p>
    <w:p w14:paraId="7795184F" w14:textId="0D87E85E"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（二）依法设立的投资者保护机构可以公开请求股东委托其代为行使提名独立董事的权利；</w:t>
      </w:r>
    </w:p>
    <w:p w14:paraId="7EC74802" w14:textId="31EA21A9"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（三）本条第一项规定的提名人不得提名与其存在利害关系的人员或者有其他可能影响独立履职情形的关系密切人员作为独立董事候选人；</w:t>
      </w:r>
    </w:p>
    <w:p w14:paraId="3A6BEA18" w14:textId="179A6C01"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四）独立董事的提名人在提名前应当征得被提名人的同意。提名人应当充分了解被提名人职业、学历、职称、详细的工作经历、全部兼职、有无重大失信等不良记录等情况，并对其符合独立性和担任独立董事的其他条件发表意见</w:t>
      </w:r>
      <w:r w:rsidR="00DC1F67">
        <w:rPr>
          <w:rFonts w:ascii="宋体" w:eastAsia="宋体" w:hAnsi="宋体" w:hint="eastAsia"/>
          <w:sz w:val="24"/>
          <w:szCs w:val="24"/>
        </w:rPr>
        <w:t>。</w:t>
      </w:r>
      <w:r w:rsidRPr="009D572E">
        <w:rPr>
          <w:rFonts w:ascii="宋体" w:eastAsia="宋体" w:hAnsi="宋体" w:hint="eastAsia"/>
          <w:sz w:val="24"/>
          <w:szCs w:val="24"/>
        </w:rPr>
        <w:t>被提名人应当就其符合独立性和担任独立董事的其他条件</w:t>
      </w:r>
      <w:proofErr w:type="gramStart"/>
      <w:r w:rsidRPr="009D572E">
        <w:rPr>
          <w:rFonts w:ascii="宋体" w:eastAsia="宋体" w:hAnsi="宋体" w:hint="eastAsia"/>
          <w:sz w:val="24"/>
          <w:szCs w:val="24"/>
        </w:rPr>
        <w:t>作出</w:t>
      </w:r>
      <w:proofErr w:type="gramEnd"/>
      <w:r w:rsidRPr="009D572E">
        <w:rPr>
          <w:rFonts w:ascii="宋体" w:eastAsia="宋体" w:hAnsi="宋体" w:hint="eastAsia"/>
          <w:sz w:val="24"/>
          <w:szCs w:val="24"/>
        </w:rPr>
        <w:t>公开声明；</w:t>
      </w:r>
    </w:p>
    <w:p w14:paraId="412780C8"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lastRenderedPageBreak/>
        <w:t>（五）公司董事会提名委员会应当对被提名人任职资格进行审查，并形成明确的审查意见；</w:t>
      </w:r>
    </w:p>
    <w:p w14:paraId="1AE2CAC8" w14:textId="7DA4E894"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六）公司最迟应当在发布召开关于选举独立董事的股东大会通知公告时，通过上交所公司业务管理系统向上交所提交独立董事候选人的有关材料，包括《独立董事候选人声明与承诺》《独立董事提名人声明与承诺》《独立董事候选人履历表》等书面文件，披露相关声明与承诺和提名委员会审查意见，并保证公告内容的真实、准确、完整。公司董事会对被提名人有关情况有异议的，应同时报送董事会的书面意见。</w:t>
      </w:r>
    </w:p>
    <w:p w14:paraId="70B67AAC" w14:textId="7A44DBDC"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七）公司召开股东大会选举独立董事时，公司董事会应当对独立董事候选人是否被上交所提出异议的情况进行说明。对于上交所提出异议的独立董事候选人，公司应当及时披露，并不得将其提交股东大会选举为独立董事。如已提交股东大会审议的，应当取消该提案；</w:t>
      </w:r>
    </w:p>
    <w:p w14:paraId="75BE27CE" w14:textId="3EB381A8"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（八）公司股东大会选举两名以上独立董事的，应当实行累积投票制。中小股东表决情况应当单独计票并披露；</w:t>
      </w:r>
    </w:p>
    <w:p w14:paraId="45540F53" w14:textId="1A5DD2B9"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（九）独立董事每届任期与公司其他董事任期相同，任期届满，连选可以连任，连续任职时间不得超过</w:t>
      </w:r>
      <w:r w:rsidRPr="009D572E">
        <w:rPr>
          <w:rFonts w:ascii="宋体" w:eastAsia="宋体" w:hAnsi="宋体"/>
          <w:sz w:val="24"/>
          <w:szCs w:val="24"/>
        </w:rPr>
        <w:t>6年。在公司连续任职独立董事已满6</w:t>
      </w:r>
      <w:r w:rsidRPr="009D572E">
        <w:rPr>
          <w:rFonts w:ascii="宋体" w:eastAsia="宋体" w:hAnsi="宋体" w:hint="eastAsia"/>
          <w:sz w:val="24"/>
          <w:szCs w:val="24"/>
        </w:rPr>
        <w:t>年的，自该事实发生之日起</w:t>
      </w:r>
      <w:r w:rsidRPr="009D572E">
        <w:rPr>
          <w:rFonts w:ascii="宋体" w:eastAsia="宋体" w:hAnsi="宋体"/>
          <w:sz w:val="24"/>
          <w:szCs w:val="24"/>
        </w:rPr>
        <w:t>36个月内不得被提名为公司独立董事候选人。</w:t>
      </w:r>
    </w:p>
    <w:p w14:paraId="44DCB127" w14:textId="1C69D435" w:rsidR="009D572E" w:rsidRPr="009D572E" w:rsidRDefault="009D572E" w:rsidP="00BF3479">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第十条</w:t>
      </w:r>
      <w:r>
        <w:rPr>
          <w:rFonts w:ascii="宋体" w:eastAsia="宋体" w:hAnsi="宋体" w:hint="eastAsia"/>
          <w:sz w:val="24"/>
          <w:szCs w:val="24"/>
        </w:rPr>
        <w:t xml:space="preserve"> </w:t>
      </w:r>
      <w:r w:rsidRPr="009D572E">
        <w:rPr>
          <w:rFonts w:ascii="宋体" w:eastAsia="宋体" w:hAnsi="宋体"/>
          <w:sz w:val="24"/>
          <w:szCs w:val="24"/>
        </w:rPr>
        <w:t>独立董事的更换：</w:t>
      </w:r>
    </w:p>
    <w:p w14:paraId="4663DC86" w14:textId="20A42833"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（一）独立董事任期届满前，公司可以依照法定程序解除其职务。提前解除独立董事职务的，公司应当及时披露具体理由和依据。独立董事有异议的，公司应当及时予以披露。</w:t>
      </w:r>
    </w:p>
    <w:p w14:paraId="601744A5" w14:textId="240E53F5"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独立董事不符合独立董事任职条件或独立性要求的，应当立即停止履职并辞去职务。未提出辞职的，董事会知悉或者应当知悉该事实发生后应当立即按规定解除其职务。</w:t>
      </w:r>
    </w:p>
    <w:p w14:paraId="153E4F3B" w14:textId="1A2E2713"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独立董事因触及本条上述规定情形提出辞职或者被解除职务导致董事会或者其专门委员会中独立董事所占的比例不符合法律法规、《公司章程》</w:t>
      </w:r>
      <w:r w:rsidR="00583AC2">
        <w:rPr>
          <w:rFonts w:ascii="宋体" w:eastAsia="宋体" w:hAnsi="宋体" w:hint="eastAsia"/>
          <w:sz w:val="24"/>
          <w:szCs w:val="24"/>
        </w:rPr>
        <w:t>或本制度</w:t>
      </w:r>
      <w:r w:rsidRPr="009D572E">
        <w:rPr>
          <w:rFonts w:ascii="宋体" w:eastAsia="宋体" w:hAnsi="宋体" w:hint="eastAsia"/>
          <w:sz w:val="24"/>
          <w:szCs w:val="24"/>
        </w:rPr>
        <w:t>的规定，或者独立董事中欠缺会计专业人士的，公司应当自前述事实发生之日起六十日内完成补选。</w:t>
      </w:r>
    </w:p>
    <w:p w14:paraId="2BB44552" w14:textId="42565209"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（二）独立董事在任期届满前可以提出辞职。独立董事辞职应向董事会提交书面辞职报告，对任何与其辞职有关或其认为有必要引起公司股东和债权人注意的情</w:t>
      </w:r>
      <w:r w:rsidRPr="009D572E">
        <w:rPr>
          <w:rFonts w:ascii="宋体" w:eastAsia="宋体" w:hAnsi="宋体" w:hint="eastAsia"/>
          <w:sz w:val="24"/>
          <w:szCs w:val="24"/>
        </w:rPr>
        <w:lastRenderedPageBreak/>
        <w:t>况进行说明。公司应当对独立董事辞职的原因及关注事项予以披露。</w:t>
      </w:r>
    </w:p>
    <w:p w14:paraId="60A8CA0E" w14:textId="779DCD07"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独立董事辞职导致董事会或者其专门委员会中独立董事所占的比例低于法律法规、《公司章程》</w:t>
      </w:r>
      <w:r w:rsidR="00583AC2">
        <w:rPr>
          <w:rFonts w:ascii="宋体" w:eastAsia="宋体" w:hAnsi="宋体" w:hint="eastAsia"/>
          <w:sz w:val="24"/>
          <w:szCs w:val="24"/>
        </w:rPr>
        <w:t>或</w:t>
      </w:r>
      <w:r w:rsidR="00583AC2" w:rsidRPr="009D572E">
        <w:rPr>
          <w:rFonts w:ascii="宋体" w:eastAsia="宋体" w:hAnsi="宋体" w:hint="eastAsia"/>
          <w:sz w:val="24"/>
          <w:szCs w:val="24"/>
        </w:rPr>
        <w:t>本制度</w:t>
      </w:r>
      <w:r w:rsidRPr="009D572E">
        <w:rPr>
          <w:rFonts w:ascii="宋体" w:eastAsia="宋体" w:hAnsi="宋体" w:hint="eastAsia"/>
          <w:sz w:val="24"/>
          <w:szCs w:val="24"/>
        </w:rPr>
        <w:t>的规定，或者独立董事中欠缺会计专业人士的，拟辞职的独立董事应当继续履行职责至新任独立董事产生之日。公司应当自独立董事提出辞职之日起六十日内完成补选。</w:t>
      </w:r>
    </w:p>
    <w:p w14:paraId="465C6BEE" w14:textId="06F125CF" w:rsidR="009D572E" w:rsidRPr="00C82785" w:rsidRDefault="009D572E" w:rsidP="00BF3479">
      <w:pPr>
        <w:adjustRightInd w:val="0"/>
        <w:snapToGrid w:val="0"/>
        <w:spacing w:line="360" w:lineRule="auto"/>
        <w:jc w:val="center"/>
        <w:rPr>
          <w:rFonts w:ascii="黑体" w:eastAsia="黑体" w:hAnsi="黑体" w:cs="新宋体"/>
          <w:b/>
          <w:bCs/>
          <w:kern w:val="0"/>
          <w:sz w:val="32"/>
          <w:szCs w:val="32"/>
        </w:rPr>
      </w:pPr>
      <w:r w:rsidRPr="00C82785">
        <w:rPr>
          <w:rFonts w:ascii="黑体" w:eastAsia="黑体" w:hAnsi="黑体" w:cs="新宋体" w:hint="eastAsia"/>
          <w:b/>
          <w:bCs/>
          <w:kern w:val="0"/>
          <w:sz w:val="32"/>
          <w:szCs w:val="32"/>
        </w:rPr>
        <w:t xml:space="preserve">第四章 </w:t>
      </w:r>
      <w:r w:rsidRPr="00C82785">
        <w:rPr>
          <w:rFonts w:ascii="黑体" w:eastAsia="黑体" w:hAnsi="黑体" w:cs="新宋体"/>
          <w:b/>
          <w:bCs/>
          <w:kern w:val="0"/>
          <w:sz w:val="32"/>
          <w:szCs w:val="32"/>
        </w:rPr>
        <w:t>独立董事的职责与履职</w:t>
      </w:r>
    </w:p>
    <w:p w14:paraId="62A55211" w14:textId="6C441EF5" w:rsidR="009D572E" w:rsidRPr="009D572E" w:rsidRDefault="009D572E" w:rsidP="00BF3479">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第十一条</w:t>
      </w:r>
      <w:r>
        <w:rPr>
          <w:rFonts w:ascii="宋体" w:eastAsia="宋体" w:hAnsi="宋体" w:hint="eastAsia"/>
          <w:sz w:val="24"/>
          <w:szCs w:val="24"/>
        </w:rPr>
        <w:t xml:space="preserve"> </w:t>
      </w:r>
      <w:r w:rsidRPr="009D572E">
        <w:rPr>
          <w:rFonts w:ascii="宋体" w:eastAsia="宋体" w:hAnsi="宋体"/>
          <w:sz w:val="24"/>
          <w:szCs w:val="24"/>
        </w:rPr>
        <w:t>独立董事履行下列职责：</w:t>
      </w:r>
    </w:p>
    <w:p w14:paraId="7B4A3063"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（一）参与董事会决策并对所议事</w:t>
      </w:r>
      <w:proofErr w:type="gramStart"/>
      <w:r w:rsidRPr="009D572E">
        <w:rPr>
          <w:rFonts w:ascii="宋体" w:eastAsia="宋体" w:hAnsi="宋体" w:hint="eastAsia"/>
          <w:sz w:val="24"/>
          <w:szCs w:val="24"/>
        </w:rPr>
        <w:t>项发表</w:t>
      </w:r>
      <w:proofErr w:type="gramEnd"/>
      <w:r w:rsidRPr="009D572E">
        <w:rPr>
          <w:rFonts w:ascii="宋体" w:eastAsia="宋体" w:hAnsi="宋体" w:hint="eastAsia"/>
          <w:sz w:val="24"/>
          <w:szCs w:val="24"/>
        </w:rPr>
        <w:t>明确意见；</w:t>
      </w:r>
    </w:p>
    <w:p w14:paraId="1321BCDA" w14:textId="5FAAA8F0"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（二）对《独董办法》</w:t>
      </w:r>
      <w:r w:rsidR="003569D0" w:rsidRPr="003569D0">
        <w:rPr>
          <w:rFonts w:ascii="宋体" w:eastAsia="宋体" w:hAnsi="宋体" w:hint="eastAsia"/>
          <w:sz w:val="24"/>
          <w:szCs w:val="24"/>
        </w:rPr>
        <w:t>第二十三条</w:t>
      </w:r>
      <w:r w:rsidR="003569D0">
        <w:rPr>
          <w:rFonts w:ascii="宋体" w:eastAsia="宋体" w:hAnsi="宋体" w:hint="eastAsia"/>
          <w:sz w:val="24"/>
          <w:szCs w:val="24"/>
        </w:rPr>
        <w:t>、</w:t>
      </w:r>
      <w:r w:rsidRPr="009D572E">
        <w:rPr>
          <w:rFonts w:ascii="宋体" w:eastAsia="宋体" w:hAnsi="宋体" w:hint="eastAsia"/>
          <w:sz w:val="24"/>
          <w:szCs w:val="24"/>
        </w:rPr>
        <w:t>第二十六条、第二十七条</w:t>
      </w:r>
      <w:r w:rsidR="003569D0">
        <w:rPr>
          <w:rFonts w:ascii="宋体" w:eastAsia="宋体" w:hAnsi="宋体" w:hint="eastAsia"/>
          <w:sz w:val="24"/>
          <w:szCs w:val="24"/>
        </w:rPr>
        <w:t>和</w:t>
      </w:r>
      <w:r w:rsidRPr="009D572E">
        <w:rPr>
          <w:rFonts w:ascii="宋体" w:eastAsia="宋体" w:hAnsi="宋体" w:hint="eastAsia"/>
          <w:sz w:val="24"/>
          <w:szCs w:val="24"/>
        </w:rPr>
        <w:t>第二十八条所列公司与公司控股股东、实际控制人、董事、高级管理人员之间的潜在重大利益冲突事项进行监督，促使董事会决策符合公司整体利益，保护中小股东合法权益；</w:t>
      </w:r>
    </w:p>
    <w:p w14:paraId="69BE648E" w14:textId="6F4D0C0F"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（三）对公司经营发展提供专业、客观的建议，促进提升董事会决策水平；</w:t>
      </w:r>
    </w:p>
    <w:p w14:paraId="3FC142D2" w14:textId="79D486BE"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（四）法律、行政法规、中国证监会规定和《公司章程》规定的其他职责。</w:t>
      </w:r>
    </w:p>
    <w:p w14:paraId="742D57BD" w14:textId="64E8AF82" w:rsidR="009D572E" w:rsidRPr="009D572E" w:rsidRDefault="009D572E" w:rsidP="006E701E">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第十二条</w:t>
      </w:r>
      <w:r>
        <w:rPr>
          <w:rFonts w:ascii="宋体" w:eastAsia="宋体" w:hAnsi="宋体" w:hint="eastAsia"/>
          <w:sz w:val="24"/>
          <w:szCs w:val="24"/>
        </w:rPr>
        <w:t xml:space="preserve"> </w:t>
      </w:r>
      <w:r w:rsidR="006E701E" w:rsidRPr="006E701E">
        <w:rPr>
          <w:rFonts w:ascii="宋体" w:eastAsia="宋体" w:hAnsi="宋体" w:hint="eastAsia"/>
          <w:sz w:val="24"/>
          <w:szCs w:val="24"/>
        </w:rPr>
        <w:t>为了充分发挥独立董事的作用，独立董事除应当具有《公司法》和其他相关法律法规赋予董事的职权外，</w:t>
      </w:r>
      <w:r w:rsidR="006E701E">
        <w:rPr>
          <w:rFonts w:ascii="宋体" w:eastAsia="宋体" w:hAnsi="宋体" w:hint="eastAsia"/>
          <w:sz w:val="24"/>
          <w:szCs w:val="24"/>
        </w:rPr>
        <w:t>还具有</w:t>
      </w:r>
      <w:r w:rsidRPr="009D572E">
        <w:rPr>
          <w:rFonts w:ascii="宋体" w:eastAsia="宋体" w:hAnsi="宋体"/>
          <w:sz w:val="24"/>
          <w:szCs w:val="24"/>
        </w:rPr>
        <w:t>下列特别职权：</w:t>
      </w:r>
    </w:p>
    <w:p w14:paraId="0A8BEB9E"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（一）独立聘请中介机构，对公司具体事项进行审计、咨询或者核查；</w:t>
      </w:r>
    </w:p>
    <w:p w14:paraId="34DACCEA"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（二）向董事会提议召开临时股东大会；</w:t>
      </w:r>
    </w:p>
    <w:p w14:paraId="48F3EF8B"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（三）提议召开董事会会议；</w:t>
      </w:r>
    </w:p>
    <w:p w14:paraId="51398CB9"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（四）依法公开向股东征集股东权利；</w:t>
      </w:r>
    </w:p>
    <w:p w14:paraId="27D87E42" w14:textId="738F14EC"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（五）对可能损害公司或者中小股东权益的事项发表独立意见；</w:t>
      </w:r>
    </w:p>
    <w:p w14:paraId="70899119" w14:textId="2A88A694"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（六）法律、行政法规、中国证监会规定和《公司章程》规定的其他职权。</w:t>
      </w:r>
    </w:p>
    <w:p w14:paraId="05BF937B" w14:textId="576B3529"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独立董事行使前款第一项至第三项所列职权的，应当经全体独立董事过半数同意。</w:t>
      </w:r>
    </w:p>
    <w:p w14:paraId="6E527E32" w14:textId="77777777" w:rsidR="00DC1F67"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独立董事行使第一款所列职权的，公司应当及时披露。</w:t>
      </w:r>
    </w:p>
    <w:p w14:paraId="63B06CFB" w14:textId="7A6420FD"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上述职权不能正常行使的，公司应当披露具体情况和理由。</w:t>
      </w:r>
    </w:p>
    <w:p w14:paraId="0251CB4E" w14:textId="24D457D5" w:rsidR="009D572E" w:rsidRPr="009D572E" w:rsidRDefault="009D572E" w:rsidP="00BF3479">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第十三条</w:t>
      </w:r>
      <w:r>
        <w:rPr>
          <w:rFonts w:ascii="宋体" w:eastAsia="宋体" w:hAnsi="宋体" w:hint="eastAsia"/>
          <w:sz w:val="24"/>
          <w:szCs w:val="24"/>
        </w:rPr>
        <w:t xml:space="preserve"> </w:t>
      </w:r>
      <w:r w:rsidRPr="009D572E">
        <w:rPr>
          <w:rFonts w:ascii="宋体" w:eastAsia="宋体" w:hAnsi="宋体"/>
          <w:sz w:val="24"/>
          <w:szCs w:val="24"/>
        </w:rPr>
        <w:t>独立董事在董事会中的履职：</w:t>
      </w:r>
    </w:p>
    <w:p w14:paraId="7B0CD78A" w14:textId="66123B55"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一）公司应当及时向独立董事发出董事会会议通知，不迟于法律、行政法规、中国证监会规定或者《公司章程》规定的董事会会议通知期限提供相关会议资料，并为独立董事提供有效沟通渠道。董事会会议召开前，独立董事可以与董事会秘</w:t>
      </w:r>
      <w:r w:rsidRPr="009D572E">
        <w:rPr>
          <w:rFonts w:ascii="宋体" w:eastAsia="宋体" w:hAnsi="宋体" w:hint="eastAsia"/>
          <w:sz w:val="24"/>
          <w:szCs w:val="24"/>
        </w:rPr>
        <w:lastRenderedPageBreak/>
        <w:t>书进行沟通，就</w:t>
      </w:r>
      <w:proofErr w:type="gramStart"/>
      <w:r w:rsidRPr="009D572E">
        <w:rPr>
          <w:rFonts w:ascii="宋体" w:eastAsia="宋体" w:hAnsi="宋体" w:hint="eastAsia"/>
          <w:sz w:val="24"/>
          <w:szCs w:val="24"/>
        </w:rPr>
        <w:t>拟审议</w:t>
      </w:r>
      <w:proofErr w:type="gramEnd"/>
      <w:r w:rsidRPr="009D572E">
        <w:rPr>
          <w:rFonts w:ascii="宋体" w:eastAsia="宋体" w:hAnsi="宋体" w:hint="eastAsia"/>
          <w:sz w:val="24"/>
          <w:szCs w:val="24"/>
        </w:rPr>
        <w:t>事项进行询问、要求补充材料、提出意见建议等。董事会及相关人员应当对独立董事提出的问题、要求和意见认真研究，及时向独立董事反馈议案修改等落实情况。</w:t>
      </w:r>
    </w:p>
    <w:p w14:paraId="06B00E81" w14:textId="3E415E36" w:rsidR="006E701E" w:rsidRPr="009D572E" w:rsidRDefault="009D572E" w:rsidP="00DC1F67">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两名及以上独立董事认为会议材料不完整、论证不充分或者提供不及时的，可以书面向董事会提出延期召开会议或者延期审议该事项，董事会应当予以采纳。</w:t>
      </w:r>
    </w:p>
    <w:p w14:paraId="3B7D43CB" w14:textId="4A83074B"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（二）独立董事应当亲自出席董事会会议。因故不能亲自出席会议的，独立董事应当事先审阅会议材料，形成明确的意见，并书面委托其他独立董事代为出席。</w:t>
      </w:r>
    </w:p>
    <w:p w14:paraId="1FD752D7" w14:textId="79DED356"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独立董事连续两次未能亲自出席董事会会议，也不委托其他独立董事代为出席的，董事会应当在该事实发生之日起三十日内提议召开股东大会解除该独立董事职务。</w:t>
      </w:r>
    </w:p>
    <w:p w14:paraId="0FA3BFC6" w14:textId="5A0953A3"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（三）独立董事对董事会议案投反对票或者弃权票的，应当说明具体理由及依据、议案所涉事项的合法合</w:t>
      </w:r>
      <w:proofErr w:type="gramStart"/>
      <w:r w:rsidRPr="009D572E">
        <w:rPr>
          <w:rFonts w:ascii="宋体" w:eastAsia="宋体" w:hAnsi="宋体" w:hint="eastAsia"/>
          <w:sz w:val="24"/>
          <w:szCs w:val="24"/>
        </w:rPr>
        <w:t>规</w:t>
      </w:r>
      <w:proofErr w:type="gramEnd"/>
      <w:r w:rsidRPr="009D572E">
        <w:rPr>
          <w:rFonts w:ascii="宋体" w:eastAsia="宋体" w:hAnsi="宋体" w:hint="eastAsia"/>
          <w:sz w:val="24"/>
          <w:szCs w:val="24"/>
        </w:rPr>
        <w:t>性、可能存在的风险以及对公司和中小股东权益的影响等。公司在披露董事会决议时，应当同时披露独立董事的异议意见，并在董事会决议和会议记录中载明。</w:t>
      </w:r>
    </w:p>
    <w:p w14:paraId="186DC400" w14:textId="2540874B"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（四）独立董事应当持续关注《独董办法》</w:t>
      </w:r>
      <w:r w:rsidR="003569D0">
        <w:rPr>
          <w:rFonts w:ascii="宋体" w:eastAsia="宋体" w:hAnsi="宋体" w:hint="eastAsia"/>
          <w:sz w:val="24"/>
          <w:szCs w:val="24"/>
        </w:rPr>
        <w:t>第二十三条、</w:t>
      </w:r>
      <w:r w:rsidRPr="009D572E">
        <w:rPr>
          <w:rFonts w:ascii="宋体" w:eastAsia="宋体" w:hAnsi="宋体" w:hint="eastAsia"/>
          <w:sz w:val="24"/>
          <w:szCs w:val="24"/>
        </w:rPr>
        <w:t>第二十六条、第二十七条</w:t>
      </w:r>
      <w:r w:rsidR="003569D0">
        <w:rPr>
          <w:rFonts w:ascii="宋体" w:eastAsia="宋体" w:hAnsi="宋体" w:hint="eastAsia"/>
          <w:sz w:val="24"/>
          <w:szCs w:val="24"/>
        </w:rPr>
        <w:t>和</w:t>
      </w:r>
      <w:r w:rsidRPr="009D572E">
        <w:rPr>
          <w:rFonts w:ascii="宋体" w:eastAsia="宋体" w:hAnsi="宋体" w:hint="eastAsia"/>
          <w:sz w:val="24"/>
          <w:szCs w:val="24"/>
        </w:rPr>
        <w:t>第二十八条所列事项相关的董事会决议执行情况，发现存在违反法律、行政法规、中国证监会规定、上交所业务规则和《公司章程》规定，或者违反股东大会和董事会决议等情形的，应当及时向董事会报告，并可以要求公司</w:t>
      </w:r>
      <w:proofErr w:type="gramStart"/>
      <w:r w:rsidRPr="009D572E">
        <w:rPr>
          <w:rFonts w:ascii="宋体" w:eastAsia="宋体" w:hAnsi="宋体" w:hint="eastAsia"/>
          <w:sz w:val="24"/>
          <w:szCs w:val="24"/>
        </w:rPr>
        <w:t>作出</w:t>
      </w:r>
      <w:proofErr w:type="gramEnd"/>
      <w:r w:rsidRPr="009D572E">
        <w:rPr>
          <w:rFonts w:ascii="宋体" w:eastAsia="宋体" w:hAnsi="宋体" w:hint="eastAsia"/>
          <w:sz w:val="24"/>
          <w:szCs w:val="24"/>
        </w:rPr>
        <w:t>书面说明。涉及披露事项的，公司应当及时披露。公司未按前款规定</w:t>
      </w:r>
      <w:proofErr w:type="gramStart"/>
      <w:r w:rsidRPr="009D572E">
        <w:rPr>
          <w:rFonts w:ascii="宋体" w:eastAsia="宋体" w:hAnsi="宋体" w:hint="eastAsia"/>
          <w:sz w:val="24"/>
          <w:szCs w:val="24"/>
        </w:rPr>
        <w:t>作出</w:t>
      </w:r>
      <w:proofErr w:type="gramEnd"/>
      <w:r w:rsidRPr="009D572E">
        <w:rPr>
          <w:rFonts w:ascii="宋体" w:eastAsia="宋体" w:hAnsi="宋体" w:hint="eastAsia"/>
          <w:sz w:val="24"/>
          <w:szCs w:val="24"/>
        </w:rPr>
        <w:t>说明或者及时披露的，独立董事可以向中国证监会和上交所报告。</w:t>
      </w:r>
    </w:p>
    <w:p w14:paraId="4604FB7B" w14:textId="02009B5C" w:rsidR="009D572E" w:rsidRPr="009D572E" w:rsidRDefault="009D572E" w:rsidP="00BF3479">
      <w:pPr>
        <w:adjustRightInd w:val="0"/>
        <w:snapToGrid w:val="0"/>
        <w:spacing w:line="360" w:lineRule="auto"/>
        <w:rPr>
          <w:rFonts w:ascii="宋体" w:eastAsia="宋体" w:hAnsi="宋体"/>
          <w:sz w:val="24"/>
          <w:szCs w:val="24"/>
        </w:rPr>
      </w:pPr>
      <w:r w:rsidRPr="00D34654">
        <w:rPr>
          <w:rFonts w:ascii="宋体" w:eastAsia="宋体" w:hAnsi="宋体" w:hint="eastAsia"/>
          <w:b/>
          <w:sz w:val="24"/>
          <w:szCs w:val="24"/>
        </w:rPr>
        <w:t>第十四条</w:t>
      </w:r>
      <w:r w:rsidR="00C82785">
        <w:rPr>
          <w:rFonts w:ascii="宋体" w:eastAsia="宋体" w:hAnsi="宋体" w:hint="eastAsia"/>
          <w:sz w:val="24"/>
          <w:szCs w:val="24"/>
        </w:rPr>
        <w:t xml:space="preserve"> </w:t>
      </w:r>
      <w:r w:rsidRPr="009D572E">
        <w:rPr>
          <w:rFonts w:ascii="宋体" w:eastAsia="宋体" w:hAnsi="宋体"/>
          <w:sz w:val="24"/>
          <w:szCs w:val="24"/>
        </w:rPr>
        <w:t>独立董事在独立董事专门会议中的履职：</w:t>
      </w:r>
    </w:p>
    <w:p w14:paraId="7B42B71E" w14:textId="494DBD90" w:rsidR="009D572E" w:rsidRPr="009D572E" w:rsidRDefault="009D572E" w:rsidP="00FD582C">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（一）公司应当定期或者不定期召开全部由独立董事参加的独立董事专门会议。本制度第十二条第一款第一项至第三项及以下所列事项，应当经独立董事专门会议审议。</w:t>
      </w:r>
    </w:p>
    <w:p w14:paraId="4977FED2" w14:textId="5EEE2E1C" w:rsidR="009D572E" w:rsidRPr="009D572E" w:rsidRDefault="009D572E" w:rsidP="003116AB">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sz w:val="24"/>
          <w:szCs w:val="24"/>
        </w:rPr>
        <w:t>1.应当披露的关联交易；</w:t>
      </w:r>
    </w:p>
    <w:p w14:paraId="1B77A11F" w14:textId="77777777"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sz w:val="24"/>
          <w:szCs w:val="24"/>
        </w:rPr>
        <w:t>2.公司及相关方变更或者豁免承诺的方案；</w:t>
      </w:r>
    </w:p>
    <w:p w14:paraId="576CEC24" w14:textId="77777777"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sz w:val="24"/>
          <w:szCs w:val="24"/>
        </w:rPr>
        <w:t>3.公司被收购时，公司董事会针对收购所</w:t>
      </w:r>
      <w:proofErr w:type="gramStart"/>
      <w:r w:rsidRPr="009D572E">
        <w:rPr>
          <w:rFonts w:ascii="宋体" w:eastAsia="宋体" w:hAnsi="宋体"/>
          <w:sz w:val="24"/>
          <w:szCs w:val="24"/>
        </w:rPr>
        <w:t>作出</w:t>
      </w:r>
      <w:proofErr w:type="gramEnd"/>
      <w:r w:rsidRPr="009D572E">
        <w:rPr>
          <w:rFonts w:ascii="宋体" w:eastAsia="宋体" w:hAnsi="宋体"/>
          <w:sz w:val="24"/>
          <w:szCs w:val="24"/>
        </w:rPr>
        <w:t>的决策及采取的措施；</w:t>
      </w:r>
    </w:p>
    <w:p w14:paraId="08ABFEAB" w14:textId="77777777"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sz w:val="24"/>
          <w:szCs w:val="24"/>
        </w:rPr>
        <w:t>4.法律、行政法规、中国证监会规定和《公司章程》规定的其他事项。</w:t>
      </w:r>
    </w:p>
    <w:p w14:paraId="7331BCEA" w14:textId="03D90BDB"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以上所列事项应当经公司全体独立董事过半数同意后，提交董事会审议。独立董事专门会议可以根据需要研究讨论公司其他事项。</w:t>
      </w:r>
    </w:p>
    <w:p w14:paraId="3204E07F" w14:textId="34BB74FC"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lastRenderedPageBreak/>
        <w:t>（二）独立董事专门会议应当由过半数独立董事共同推举一名独立董事召集和主持；召集人不履职或者不能履职时，两名及以上独立董事可以自行召集并推举一名代表主持。公司应当为独立董事专门会议的召开提供便利和支持。</w:t>
      </w:r>
    </w:p>
    <w:p w14:paraId="5D49481D" w14:textId="55FDF763"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（三）公司召开独立董事专门会议，原则上应当至少于会议召开前三日通知全体独立董事并提供相关资料和信息。情况紧急，需要尽快召开的，经全体独立董事一致同意，可免除前述通知期限要求。</w:t>
      </w:r>
    </w:p>
    <w:p w14:paraId="0F861A65" w14:textId="0B088076"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（四）独立董事专门会议可以采用现场方式、通讯方式或现场与通讯相结合的方式召开。半数以上独立董事可以提议可召开临时会议。</w:t>
      </w:r>
    </w:p>
    <w:p w14:paraId="2D69CBC3" w14:textId="697A0904"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（五）独立董事应当亲自出席独立董事专门会议。因故不能亲自出席会议的，独立董事应当事先审阅会议材料，形成明确的意见，并书面委托其他独立董事代为出席。</w:t>
      </w:r>
    </w:p>
    <w:p w14:paraId="6B286A23" w14:textId="09B8CC3A"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（六）独立董事专门会议进行表决时应当采取记名投票表决的方式，实行一人一票。</w:t>
      </w:r>
    </w:p>
    <w:p w14:paraId="087CB60E" w14:textId="117F8485" w:rsidR="009D572E" w:rsidRP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第十五条</w:t>
      </w:r>
      <w:r w:rsidR="00C82785">
        <w:rPr>
          <w:rFonts w:ascii="宋体" w:eastAsia="宋体" w:hAnsi="宋体" w:hint="eastAsia"/>
          <w:sz w:val="24"/>
          <w:szCs w:val="24"/>
        </w:rPr>
        <w:t xml:space="preserve"> </w:t>
      </w:r>
      <w:r w:rsidRPr="009D572E">
        <w:rPr>
          <w:rFonts w:ascii="宋体" w:eastAsia="宋体" w:hAnsi="宋体"/>
          <w:sz w:val="24"/>
          <w:szCs w:val="24"/>
        </w:rPr>
        <w:t>独立董事在董事会专门委员会中的履职：</w:t>
      </w:r>
    </w:p>
    <w:p w14:paraId="202AFF75" w14:textId="4DA2030A" w:rsidR="009D572E" w:rsidRPr="009D572E" w:rsidRDefault="009D572E" w:rsidP="003116AB">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（一）公司董事会设立的审计委员会、提名委员会、薪酬与考核委员会中独立董事占多数并担任召集人，审计委员会</w:t>
      </w:r>
      <w:r w:rsidR="003116AB" w:rsidRPr="003116AB">
        <w:rPr>
          <w:rFonts w:ascii="宋体" w:eastAsia="宋体" w:hAnsi="宋体" w:hint="eastAsia"/>
          <w:sz w:val="24"/>
          <w:szCs w:val="24"/>
        </w:rPr>
        <w:t>成员应当为不在公司担任高级管理人员的董事</w:t>
      </w:r>
      <w:r w:rsidR="003116AB">
        <w:rPr>
          <w:rFonts w:ascii="宋体" w:eastAsia="宋体" w:hAnsi="宋体" w:hint="eastAsia"/>
          <w:sz w:val="24"/>
          <w:szCs w:val="24"/>
        </w:rPr>
        <w:t>，且</w:t>
      </w:r>
      <w:r w:rsidRPr="009D572E">
        <w:rPr>
          <w:rFonts w:ascii="宋体" w:eastAsia="宋体" w:hAnsi="宋体" w:hint="eastAsia"/>
          <w:sz w:val="24"/>
          <w:szCs w:val="24"/>
        </w:rPr>
        <w:t>召集人为</w:t>
      </w:r>
      <w:r w:rsidR="00812003" w:rsidRPr="00812003">
        <w:rPr>
          <w:rFonts w:ascii="宋体" w:eastAsia="宋体" w:hAnsi="宋体" w:hint="eastAsia"/>
          <w:sz w:val="24"/>
          <w:szCs w:val="24"/>
        </w:rPr>
        <w:t>独立董事中</w:t>
      </w:r>
      <w:r w:rsidRPr="009D572E">
        <w:rPr>
          <w:rFonts w:ascii="宋体" w:eastAsia="宋体" w:hAnsi="宋体" w:hint="eastAsia"/>
          <w:sz w:val="24"/>
          <w:szCs w:val="24"/>
        </w:rPr>
        <w:t>会计专业人士。独立董事在公司董事会专门委员会中应当依照法律、行政法规、中国证监会规定、上交所业务规则和《公司章程》履行职责。</w:t>
      </w:r>
    </w:p>
    <w:p w14:paraId="34E37E9D" w14:textId="0CF12B8E"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（二）董事会专门委员会召开会议的，公司原则上应当不迟于专门委员会会议召开前三日提供相关资料和信息。</w:t>
      </w:r>
    </w:p>
    <w:p w14:paraId="2A12D953" w14:textId="61727ED9" w:rsidR="009D572E" w:rsidRPr="009D572E" w:rsidRDefault="009D572E" w:rsidP="00FD582C">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w:t>
      </w:r>
      <w:r w:rsidR="00FD582C" w:rsidRPr="00FD582C">
        <w:rPr>
          <w:rFonts w:ascii="宋体" w:eastAsia="宋体" w:hAnsi="宋体" w:hint="eastAsia"/>
          <w:sz w:val="24"/>
          <w:szCs w:val="24"/>
        </w:rPr>
        <w:t>独立董事在公司董事会专门委员会中应当依照法律、行政法规、证监会规定、上交所业务规则和《公司章程》履行职责。</w:t>
      </w:r>
      <w:r w:rsidRPr="009D572E">
        <w:rPr>
          <w:rFonts w:ascii="宋体" w:eastAsia="宋体" w:hAnsi="宋体" w:hint="eastAsia"/>
          <w:sz w:val="24"/>
          <w:szCs w:val="24"/>
        </w:rPr>
        <w:t>独立董事应当亲自出席董事会专门委员会会议，因故不能亲自出席会议的，应当事先审阅会议材料，形成明确的意见，并书面委托其他独立董事代为出席。独立董事履职中关注到董事会专门委员会职责范围内的公司重大事项，可以依照程序及时提请董事会专门委员会进行讨论和审议。</w:t>
      </w:r>
    </w:p>
    <w:p w14:paraId="30281BC5" w14:textId="75388E3B" w:rsidR="009D572E" w:rsidRP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第十六条</w:t>
      </w:r>
      <w:r w:rsidR="00C82785">
        <w:rPr>
          <w:rFonts w:ascii="宋体" w:eastAsia="宋体" w:hAnsi="宋体" w:hint="eastAsia"/>
          <w:sz w:val="24"/>
          <w:szCs w:val="24"/>
        </w:rPr>
        <w:t xml:space="preserve"> </w:t>
      </w:r>
      <w:r w:rsidRPr="009D572E">
        <w:rPr>
          <w:rFonts w:ascii="宋体" w:eastAsia="宋体" w:hAnsi="宋体"/>
          <w:sz w:val="24"/>
          <w:szCs w:val="24"/>
        </w:rPr>
        <w:t>独立董事的述职</w:t>
      </w:r>
    </w:p>
    <w:p w14:paraId="53E49F01" w14:textId="021C0CE7"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独立董事应当向公司年度股东大会提交年度述职报告，对其履行职责的情况进行说明。年度述职报告应当包括下列内容：</w:t>
      </w:r>
    </w:p>
    <w:p w14:paraId="04B4CDD9"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lastRenderedPageBreak/>
        <w:t>（一）出席董事会次数、方式及投票情况，出席股东大会次数；</w:t>
      </w:r>
    </w:p>
    <w:p w14:paraId="2749A133"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（二）参与董事会专门委员会、独立董事专门会议工作情况；</w:t>
      </w:r>
    </w:p>
    <w:p w14:paraId="40290E8C" w14:textId="12DCEB62"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（三）对《独董办法》</w:t>
      </w:r>
      <w:r w:rsidR="00BD3FD4">
        <w:rPr>
          <w:rFonts w:ascii="宋体" w:eastAsia="宋体" w:hAnsi="宋体" w:hint="eastAsia"/>
          <w:sz w:val="24"/>
          <w:szCs w:val="24"/>
        </w:rPr>
        <w:t>第二十三条、</w:t>
      </w:r>
      <w:r w:rsidRPr="009D572E">
        <w:rPr>
          <w:rFonts w:ascii="宋体" w:eastAsia="宋体" w:hAnsi="宋体" w:hint="eastAsia"/>
          <w:sz w:val="24"/>
          <w:szCs w:val="24"/>
        </w:rPr>
        <w:t>第二十六条、第二十七条</w:t>
      </w:r>
      <w:r w:rsidR="00BD3FD4">
        <w:rPr>
          <w:rFonts w:ascii="宋体" w:eastAsia="宋体" w:hAnsi="宋体" w:hint="eastAsia"/>
          <w:sz w:val="24"/>
          <w:szCs w:val="24"/>
        </w:rPr>
        <w:t>和</w:t>
      </w:r>
      <w:r w:rsidRPr="009D572E">
        <w:rPr>
          <w:rFonts w:ascii="宋体" w:eastAsia="宋体" w:hAnsi="宋体" w:hint="eastAsia"/>
          <w:sz w:val="24"/>
          <w:szCs w:val="24"/>
        </w:rPr>
        <w:t>第二十八条所列事项进行审议，及行使</w:t>
      </w:r>
      <w:r w:rsidR="00680A2B" w:rsidRPr="00680A2B">
        <w:rPr>
          <w:rFonts w:ascii="宋体" w:eastAsia="宋体" w:hAnsi="宋体" w:hint="eastAsia"/>
          <w:sz w:val="24"/>
          <w:szCs w:val="24"/>
        </w:rPr>
        <w:t>第十八条</w:t>
      </w:r>
      <w:r w:rsidRPr="009D572E">
        <w:rPr>
          <w:rFonts w:ascii="宋体" w:eastAsia="宋体" w:hAnsi="宋体" w:hint="eastAsia"/>
          <w:sz w:val="24"/>
          <w:szCs w:val="24"/>
        </w:rPr>
        <w:t>第一款所列独立董事特别职权的情况；</w:t>
      </w:r>
    </w:p>
    <w:p w14:paraId="63231FE7"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（四）与内部审计机构及承办公司审计业务的会计师事务所就公司财务、业务状况进行沟通的重大事项、方式及结果等情况；</w:t>
      </w:r>
    </w:p>
    <w:p w14:paraId="558BCAB7"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（五）与中小股东的沟通交流情况；</w:t>
      </w:r>
    </w:p>
    <w:p w14:paraId="6EECBA99"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（六）在公司现场工作的时间、内容等情况；</w:t>
      </w:r>
    </w:p>
    <w:p w14:paraId="0ABF83E9"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（七）履行职责的其他情况。</w:t>
      </w:r>
    </w:p>
    <w:p w14:paraId="1CA4C66C" w14:textId="3B94FA7A"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独立董事年度述职报告最迟应当在公司发出年度股东大会通知时披露。</w:t>
      </w:r>
    </w:p>
    <w:p w14:paraId="785CD19B" w14:textId="5D59F8BA" w:rsidR="009D572E" w:rsidRP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第十七条</w:t>
      </w:r>
      <w:r w:rsidR="00C82785">
        <w:rPr>
          <w:rFonts w:ascii="宋体" w:eastAsia="宋体" w:hAnsi="宋体" w:hint="eastAsia"/>
          <w:sz w:val="24"/>
          <w:szCs w:val="24"/>
        </w:rPr>
        <w:t xml:space="preserve"> </w:t>
      </w:r>
      <w:r w:rsidRPr="009D572E">
        <w:rPr>
          <w:rFonts w:ascii="宋体" w:eastAsia="宋体" w:hAnsi="宋体"/>
          <w:sz w:val="24"/>
          <w:szCs w:val="24"/>
        </w:rPr>
        <w:t>独立董事其他履职要求：</w:t>
      </w:r>
    </w:p>
    <w:p w14:paraId="1BE2263D" w14:textId="77777777" w:rsidR="009D572E" w:rsidRPr="009D572E" w:rsidRDefault="009D572E" w:rsidP="00BF3479">
      <w:pPr>
        <w:adjustRightInd w:val="0"/>
        <w:snapToGrid w:val="0"/>
        <w:spacing w:line="360" w:lineRule="auto"/>
        <w:rPr>
          <w:rFonts w:ascii="宋体" w:eastAsia="宋体" w:hAnsi="宋体"/>
          <w:sz w:val="24"/>
          <w:szCs w:val="24"/>
        </w:rPr>
      </w:pPr>
      <w:r w:rsidRPr="00653F20">
        <w:rPr>
          <w:rFonts w:ascii="宋体" w:eastAsia="宋体" w:hAnsi="宋体" w:hint="eastAsia"/>
          <w:sz w:val="24"/>
          <w:szCs w:val="24"/>
        </w:rPr>
        <w:t>（一）独立董事每年在公司的现场工作时间应当不少于十五日。</w:t>
      </w:r>
    </w:p>
    <w:p w14:paraId="71A698C7" w14:textId="62A924C5"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除按规定出席股东大会、董事会及其专门委员会、独立董事专门会议外，独立董事可以通过定期获取公司运营情况等资料、听取管理层汇报、与内部审计机构负责人和承办公司审计业务的会计师事务所等中介机构沟通、实地考察、与中小股东沟通等多种方式履行职责。</w:t>
      </w:r>
    </w:p>
    <w:p w14:paraId="2450BCA4" w14:textId="762D0C40"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（三）公司董事会及其专门委员会、独立董事专门会议应当按规定制作会议记录，独立董事的意见应当在会议记录中载明。独立董事应当对会议记录签字确认。</w:t>
      </w:r>
    </w:p>
    <w:p w14:paraId="54416BE4" w14:textId="41D05B8C"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四）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董事会秘书等相关人员签字确认，公司及相关人员应当予以配合。独立董事工作记录及公司向独立董事提供的资料，应当至少保存十年。</w:t>
      </w:r>
    </w:p>
    <w:p w14:paraId="1A9AA20D" w14:textId="00B38FEF" w:rsid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（五）独立董事及拟担任独立董事的人士应当持续加强证券法律法规及规则的学习，不断提高</w:t>
      </w:r>
      <w:proofErr w:type="gramStart"/>
      <w:r w:rsidRPr="009D572E">
        <w:rPr>
          <w:rFonts w:ascii="宋体" w:eastAsia="宋体" w:hAnsi="宋体" w:hint="eastAsia"/>
          <w:sz w:val="24"/>
          <w:szCs w:val="24"/>
        </w:rPr>
        <w:t>履</w:t>
      </w:r>
      <w:proofErr w:type="gramEnd"/>
      <w:r w:rsidRPr="009D572E">
        <w:rPr>
          <w:rFonts w:ascii="宋体" w:eastAsia="宋体" w:hAnsi="宋体" w:hint="eastAsia"/>
          <w:sz w:val="24"/>
          <w:szCs w:val="24"/>
        </w:rPr>
        <w:t>职能力，并按照有关主管部门的要求参加其组织的培训。</w:t>
      </w:r>
    </w:p>
    <w:p w14:paraId="394781EC" w14:textId="263A82DA" w:rsidR="009D572E" w:rsidRP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第十八条</w:t>
      </w:r>
      <w:r w:rsidR="00C82785">
        <w:rPr>
          <w:rFonts w:ascii="宋体" w:eastAsia="宋体" w:hAnsi="宋体" w:hint="eastAsia"/>
          <w:sz w:val="24"/>
          <w:szCs w:val="24"/>
        </w:rPr>
        <w:t xml:space="preserve"> </w:t>
      </w:r>
      <w:r w:rsidRPr="009D572E">
        <w:rPr>
          <w:rFonts w:ascii="宋体" w:eastAsia="宋体" w:hAnsi="宋体"/>
          <w:sz w:val="24"/>
          <w:szCs w:val="24"/>
        </w:rPr>
        <w:t>出现下列情形之一的，独立董事应当及时向上交所报告：</w:t>
      </w:r>
    </w:p>
    <w:p w14:paraId="0750133A" w14:textId="77777777"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（一）被公司免职，本人认为免职理由不当的；</w:t>
      </w:r>
    </w:p>
    <w:p w14:paraId="2A9EC943" w14:textId="2DBA9B72"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（二）由于公司存在妨碍独立董事依法行使职权的情形，致使独立董事辞职的；</w:t>
      </w:r>
    </w:p>
    <w:p w14:paraId="7D8D1B10" w14:textId="6AEA2B5E"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（三）董事会会议材料不完整或论证不充分，两名及以上独立董事书面要求延期召开董事会会议或者延期审议相关事项的提议未被采纳的；</w:t>
      </w:r>
    </w:p>
    <w:p w14:paraId="2045F7D3" w14:textId="348EB5E0"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lastRenderedPageBreak/>
        <w:t>（四）对公司或者其董事、监事和高级管理人员涉嫌违法违规行为向董事会报告后，董事会未采取有效措施的；</w:t>
      </w:r>
    </w:p>
    <w:p w14:paraId="6A3405D7" w14:textId="56569483" w:rsidR="009D572E" w:rsidRPr="009D572E" w:rsidRDefault="009D572E" w:rsidP="00BF3479">
      <w:pPr>
        <w:adjustRightInd w:val="0"/>
        <w:snapToGrid w:val="0"/>
        <w:spacing w:line="360" w:lineRule="auto"/>
        <w:rPr>
          <w:rFonts w:ascii="宋体" w:eastAsia="宋体" w:hAnsi="宋体"/>
          <w:sz w:val="24"/>
          <w:szCs w:val="24"/>
        </w:rPr>
      </w:pPr>
      <w:r w:rsidRPr="009D572E">
        <w:rPr>
          <w:rFonts w:ascii="宋体" w:eastAsia="宋体" w:hAnsi="宋体" w:hint="eastAsia"/>
          <w:sz w:val="24"/>
          <w:szCs w:val="24"/>
        </w:rPr>
        <w:t>（五）严重妨碍独立董事履行职责的其他情形。</w:t>
      </w:r>
    </w:p>
    <w:p w14:paraId="3A97DCB1" w14:textId="61E42E9C" w:rsidR="009D572E" w:rsidRPr="00C82785" w:rsidRDefault="009D572E" w:rsidP="00BF3479">
      <w:pPr>
        <w:adjustRightInd w:val="0"/>
        <w:snapToGrid w:val="0"/>
        <w:spacing w:line="360" w:lineRule="auto"/>
        <w:jc w:val="center"/>
        <w:rPr>
          <w:rFonts w:ascii="黑体" w:eastAsia="黑体" w:hAnsi="黑体" w:cs="新宋体"/>
          <w:b/>
          <w:bCs/>
          <w:kern w:val="0"/>
          <w:sz w:val="32"/>
          <w:szCs w:val="32"/>
        </w:rPr>
      </w:pPr>
      <w:r w:rsidRPr="00C82785">
        <w:rPr>
          <w:rFonts w:ascii="黑体" w:eastAsia="黑体" w:hAnsi="黑体" w:cs="新宋体" w:hint="eastAsia"/>
          <w:b/>
          <w:bCs/>
          <w:kern w:val="0"/>
          <w:sz w:val="32"/>
          <w:szCs w:val="32"/>
        </w:rPr>
        <w:t>第五章</w:t>
      </w:r>
      <w:r w:rsidR="00C82785" w:rsidRPr="00C82785">
        <w:rPr>
          <w:rFonts w:ascii="黑体" w:eastAsia="黑体" w:hAnsi="黑体" w:cs="新宋体" w:hint="eastAsia"/>
          <w:b/>
          <w:bCs/>
          <w:kern w:val="0"/>
          <w:sz w:val="32"/>
          <w:szCs w:val="32"/>
        </w:rPr>
        <w:t xml:space="preserve"> </w:t>
      </w:r>
      <w:r w:rsidRPr="00C82785">
        <w:rPr>
          <w:rFonts w:ascii="黑体" w:eastAsia="黑体" w:hAnsi="黑体" w:cs="新宋体"/>
          <w:b/>
          <w:bCs/>
          <w:kern w:val="0"/>
          <w:sz w:val="32"/>
          <w:szCs w:val="32"/>
        </w:rPr>
        <w:t>独立董事的履职保障</w:t>
      </w:r>
    </w:p>
    <w:p w14:paraId="12C398B4" w14:textId="7F761B8E" w:rsidR="009D572E" w:rsidRP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第十九条</w:t>
      </w:r>
      <w:r w:rsidR="00C82785">
        <w:rPr>
          <w:rFonts w:ascii="宋体" w:eastAsia="宋体" w:hAnsi="宋体" w:hint="eastAsia"/>
          <w:sz w:val="24"/>
          <w:szCs w:val="24"/>
        </w:rPr>
        <w:t xml:space="preserve"> </w:t>
      </w:r>
      <w:r w:rsidRPr="009D572E">
        <w:rPr>
          <w:rFonts w:ascii="宋体" w:eastAsia="宋体" w:hAnsi="宋体"/>
          <w:sz w:val="24"/>
          <w:szCs w:val="24"/>
        </w:rPr>
        <w:t>公司为独立董事履行职责提供必要的工作条件和人员支</w:t>
      </w:r>
      <w:r w:rsidRPr="009D572E">
        <w:rPr>
          <w:rFonts w:ascii="宋体" w:eastAsia="宋体" w:hAnsi="宋体" w:hint="eastAsia"/>
          <w:sz w:val="24"/>
          <w:szCs w:val="24"/>
        </w:rPr>
        <w:t>持，指定董事会秘书、证券事务部门协助独立董事履行职责。</w:t>
      </w:r>
    </w:p>
    <w:p w14:paraId="34E84144" w14:textId="77E17468"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董事会秘书应当确保独立董事与其他董事、高级管理人员及其他相关人员之间的信息畅通，确保独立董事履行职责时能够获得足够的资源和必要的专业意见。</w:t>
      </w:r>
    </w:p>
    <w:p w14:paraId="11BF164E" w14:textId="060BAE39" w:rsidR="009D572E" w:rsidRP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第二十条</w:t>
      </w:r>
      <w:r w:rsidR="00C82785" w:rsidRPr="00BF3479">
        <w:rPr>
          <w:rFonts w:ascii="宋体" w:eastAsia="宋体" w:hAnsi="宋体" w:hint="eastAsia"/>
          <w:b/>
          <w:sz w:val="24"/>
          <w:szCs w:val="24"/>
        </w:rPr>
        <w:t xml:space="preserve"> </w:t>
      </w:r>
      <w:r w:rsidRPr="009D572E">
        <w:rPr>
          <w:rFonts w:ascii="宋体" w:eastAsia="宋体" w:hAnsi="宋体"/>
          <w:sz w:val="24"/>
          <w:szCs w:val="24"/>
        </w:rPr>
        <w:t>公司应当保证独立董事享有与其他董事同等的知情权。公</w:t>
      </w:r>
      <w:r w:rsidRPr="009D572E">
        <w:rPr>
          <w:rFonts w:ascii="宋体" w:eastAsia="宋体" w:hAnsi="宋体" w:hint="eastAsia"/>
          <w:sz w:val="24"/>
          <w:szCs w:val="24"/>
        </w:rPr>
        <w:t>司应当向独立董事定期通报公司运营情况，提供资料，组织或者配合独立董事开展实地考察等工作。</w:t>
      </w:r>
    </w:p>
    <w:p w14:paraId="7F64AA32" w14:textId="09276EA4"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公司可以在董事会审议重大复杂事项前，组织独立董事参与研究论证等环节，充分听取独立董事意见，并及时向独立董事反馈意见采纳情况。</w:t>
      </w:r>
    </w:p>
    <w:p w14:paraId="27E93DA0" w14:textId="604BDCDE" w:rsidR="009D572E" w:rsidRP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第二十一条</w:t>
      </w:r>
      <w:r w:rsidR="00C82785">
        <w:rPr>
          <w:rFonts w:ascii="宋体" w:eastAsia="宋体" w:hAnsi="宋体" w:hint="eastAsia"/>
          <w:sz w:val="24"/>
          <w:szCs w:val="24"/>
        </w:rPr>
        <w:t xml:space="preserve"> </w:t>
      </w:r>
      <w:r w:rsidRPr="009D572E">
        <w:rPr>
          <w:rFonts w:ascii="宋体" w:eastAsia="宋体" w:hAnsi="宋体"/>
          <w:sz w:val="24"/>
          <w:szCs w:val="24"/>
        </w:rPr>
        <w:t>公司应当健全独立董事与中小股东的沟通机制，独立董</w:t>
      </w:r>
      <w:r w:rsidRPr="009D572E">
        <w:rPr>
          <w:rFonts w:ascii="宋体" w:eastAsia="宋体" w:hAnsi="宋体" w:hint="eastAsia"/>
          <w:sz w:val="24"/>
          <w:szCs w:val="24"/>
        </w:rPr>
        <w:t>事可以就投资者提出的问题及时向公司核实。</w:t>
      </w:r>
    </w:p>
    <w:p w14:paraId="586FA7A6" w14:textId="4997B171" w:rsidR="009D572E" w:rsidRP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第二十二条</w:t>
      </w:r>
      <w:r w:rsidR="00C82785">
        <w:rPr>
          <w:rFonts w:ascii="宋体" w:eastAsia="宋体" w:hAnsi="宋体" w:hint="eastAsia"/>
          <w:sz w:val="24"/>
          <w:szCs w:val="24"/>
        </w:rPr>
        <w:t xml:space="preserve"> </w:t>
      </w:r>
      <w:r w:rsidRPr="009D572E">
        <w:rPr>
          <w:rFonts w:ascii="宋体" w:eastAsia="宋体" w:hAnsi="宋体"/>
          <w:sz w:val="24"/>
          <w:szCs w:val="24"/>
        </w:rPr>
        <w:t>独立董事行使职权的，公司董事、高级管理人员等相关</w:t>
      </w:r>
      <w:r w:rsidRPr="009D572E">
        <w:rPr>
          <w:rFonts w:ascii="宋体" w:eastAsia="宋体" w:hAnsi="宋体" w:hint="eastAsia"/>
          <w:sz w:val="24"/>
          <w:szCs w:val="24"/>
        </w:rPr>
        <w:t>人员应当予以配合，不得拒绝、阻碍或隐瞒相关信息，不得干预其独立行使职权。</w:t>
      </w:r>
    </w:p>
    <w:p w14:paraId="0327BC32" w14:textId="28F17755"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独立董事依法行使职权遭遇阻碍的，可以向董事会说明情况，要求董事、高级管理人员等相关人员予以配合，并将受到阻碍的具体情形和解决状况记入工作记录；仍不能消除阻碍的，可以向中国证监会和</w:t>
      </w:r>
      <w:r w:rsidR="008631B0">
        <w:rPr>
          <w:rFonts w:ascii="宋体" w:eastAsia="宋体" w:hAnsi="宋体" w:hint="eastAsia"/>
          <w:sz w:val="24"/>
          <w:szCs w:val="24"/>
        </w:rPr>
        <w:t>上交所</w:t>
      </w:r>
      <w:r w:rsidRPr="009D572E">
        <w:rPr>
          <w:rFonts w:ascii="宋体" w:eastAsia="宋体" w:hAnsi="宋体" w:hint="eastAsia"/>
          <w:sz w:val="24"/>
          <w:szCs w:val="24"/>
        </w:rPr>
        <w:t>报告。</w:t>
      </w:r>
    </w:p>
    <w:p w14:paraId="5B8265D6" w14:textId="0F2B7601"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独立董事履职事项涉及应披露信息的，公司应当及时办理披露事宜；公司不予披露的，独立董事可以直接申请披露，或者向中国证监会和上交所报告。</w:t>
      </w:r>
    </w:p>
    <w:p w14:paraId="3489AEF1" w14:textId="512AD4A9" w:rsidR="009D572E" w:rsidRP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第二十三条</w:t>
      </w:r>
      <w:r w:rsidR="00C82785">
        <w:rPr>
          <w:rFonts w:ascii="宋体" w:eastAsia="宋体" w:hAnsi="宋体" w:hint="eastAsia"/>
          <w:sz w:val="24"/>
          <w:szCs w:val="24"/>
        </w:rPr>
        <w:t xml:space="preserve"> </w:t>
      </w:r>
      <w:r w:rsidRPr="009D572E">
        <w:rPr>
          <w:rFonts w:ascii="宋体" w:eastAsia="宋体" w:hAnsi="宋体"/>
          <w:sz w:val="24"/>
          <w:szCs w:val="24"/>
        </w:rPr>
        <w:t>公司应当给予独立董事与其承担的职责相适应的津贴。</w:t>
      </w:r>
    </w:p>
    <w:p w14:paraId="043F6300" w14:textId="07A5BA1B" w:rsidR="009D572E" w:rsidRPr="009D572E" w:rsidRDefault="009D572E" w:rsidP="00BF3479">
      <w:pPr>
        <w:adjustRightInd w:val="0"/>
        <w:snapToGrid w:val="0"/>
        <w:spacing w:line="360" w:lineRule="auto"/>
        <w:ind w:firstLineChars="200" w:firstLine="480"/>
        <w:rPr>
          <w:rFonts w:ascii="宋体" w:eastAsia="宋体" w:hAnsi="宋体"/>
          <w:sz w:val="24"/>
          <w:szCs w:val="24"/>
        </w:rPr>
      </w:pPr>
      <w:r w:rsidRPr="009D572E">
        <w:rPr>
          <w:rFonts w:ascii="宋体" w:eastAsia="宋体" w:hAnsi="宋体" w:hint="eastAsia"/>
          <w:sz w:val="24"/>
          <w:szCs w:val="24"/>
        </w:rPr>
        <w:t>津贴的标准由董事会制订方案，股东大会审议通过，并在公司年度报告中进行披露。除上述津贴外，独立董事不得从公司及其主要股东、实际控制人或有利害关系的单位和人员取得其他利益。</w:t>
      </w:r>
    </w:p>
    <w:p w14:paraId="4F6384EA" w14:textId="0D06AB1D" w:rsid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第二十四条</w:t>
      </w:r>
      <w:r w:rsidR="00C82785">
        <w:rPr>
          <w:rFonts w:ascii="宋体" w:eastAsia="宋体" w:hAnsi="宋体" w:hint="eastAsia"/>
          <w:sz w:val="24"/>
          <w:szCs w:val="24"/>
        </w:rPr>
        <w:t xml:space="preserve"> </w:t>
      </w:r>
      <w:r w:rsidRPr="009D572E">
        <w:rPr>
          <w:rFonts w:ascii="宋体" w:eastAsia="宋体" w:hAnsi="宋体"/>
          <w:sz w:val="24"/>
          <w:szCs w:val="24"/>
        </w:rPr>
        <w:t>公司可以建立必要的独立董事责任保险制度，以降低独</w:t>
      </w:r>
      <w:r w:rsidRPr="009D572E">
        <w:rPr>
          <w:rFonts w:ascii="宋体" w:eastAsia="宋体" w:hAnsi="宋体" w:hint="eastAsia"/>
          <w:sz w:val="24"/>
          <w:szCs w:val="24"/>
        </w:rPr>
        <w:t>立董事正常履行职责可能引致的风险。</w:t>
      </w:r>
    </w:p>
    <w:p w14:paraId="7CEF761C" w14:textId="77777777" w:rsidR="00DE5058" w:rsidRPr="00653F20" w:rsidRDefault="00DE5058" w:rsidP="00DE5058">
      <w:pPr>
        <w:adjustRightInd w:val="0"/>
        <w:snapToGrid w:val="0"/>
        <w:spacing w:line="360" w:lineRule="auto"/>
        <w:rPr>
          <w:rFonts w:ascii="宋体" w:eastAsia="宋体" w:hAnsi="宋体"/>
          <w:sz w:val="24"/>
          <w:szCs w:val="24"/>
        </w:rPr>
      </w:pPr>
      <w:r w:rsidRPr="00653F20">
        <w:rPr>
          <w:rFonts w:ascii="宋体" w:eastAsia="宋体" w:hAnsi="宋体" w:hint="eastAsia"/>
          <w:b/>
          <w:sz w:val="24"/>
          <w:szCs w:val="24"/>
        </w:rPr>
        <w:t>第二十五条</w:t>
      </w:r>
      <w:r>
        <w:rPr>
          <w:rFonts w:ascii="宋体" w:eastAsia="宋体" w:hAnsi="宋体" w:hint="eastAsia"/>
          <w:b/>
          <w:sz w:val="24"/>
          <w:szCs w:val="24"/>
        </w:rPr>
        <w:t xml:space="preserve"> </w:t>
      </w:r>
      <w:r w:rsidRPr="00653F20">
        <w:rPr>
          <w:rFonts w:ascii="宋体" w:eastAsia="宋体" w:hAnsi="宋体" w:hint="eastAsia"/>
          <w:sz w:val="24"/>
          <w:szCs w:val="24"/>
        </w:rPr>
        <w:t>公司应当承担独立董事聘请专业机构及行使其他职权时所需的费</w:t>
      </w:r>
    </w:p>
    <w:p w14:paraId="53DF3E44" w14:textId="099318FF" w:rsidR="00DE5058" w:rsidRPr="00DE5058" w:rsidRDefault="00DE5058" w:rsidP="00DE5058">
      <w:pPr>
        <w:adjustRightInd w:val="0"/>
        <w:snapToGrid w:val="0"/>
        <w:spacing w:line="360" w:lineRule="auto"/>
        <w:rPr>
          <w:rFonts w:ascii="宋体" w:eastAsia="宋体" w:hAnsi="宋体"/>
          <w:sz w:val="24"/>
          <w:szCs w:val="24"/>
        </w:rPr>
      </w:pPr>
      <w:r w:rsidRPr="00653F20">
        <w:rPr>
          <w:rFonts w:ascii="宋体" w:eastAsia="宋体" w:hAnsi="宋体" w:hint="eastAsia"/>
          <w:sz w:val="24"/>
          <w:szCs w:val="24"/>
        </w:rPr>
        <w:lastRenderedPageBreak/>
        <w:t>用。</w:t>
      </w:r>
    </w:p>
    <w:p w14:paraId="37EEEE35" w14:textId="54168447" w:rsidR="009D572E" w:rsidRPr="00C82785" w:rsidRDefault="009D572E" w:rsidP="00BF3479">
      <w:pPr>
        <w:adjustRightInd w:val="0"/>
        <w:snapToGrid w:val="0"/>
        <w:spacing w:line="360" w:lineRule="auto"/>
        <w:jc w:val="center"/>
        <w:rPr>
          <w:rFonts w:ascii="黑体" w:eastAsia="黑体" w:hAnsi="黑体" w:cs="新宋体"/>
          <w:b/>
          <w:bCs/>
          <w:kern w:val="0"/>
          <w:sz w:val="32"/>
          <w:szCs w:val="32"/>
        </w:rPr>
      </w:pPr>
      <w:r w:rsidRPr="00C82785">
        <w:rPr>
          <w:rFonts w:ascii="黑体" w:eastAsia="黑体" w:hAnsi="黑体" w:cs="新宋体" w:hint="eastAsia"/>
          <w:b/>
          <w:bCs/>
          <w:kern w:val="0"/>
          <w:sz w:val="32"/>
          <w:szCs w:val="32"/>
        </w:rPr>
        <w:t>第六章</w:t>
      </w:r>
      <w:r w:rsidR="00C82785" w:rsidRPr="00C82785">
        <w:rPr>
          <w:rFonts w:ascii="黑体" w:eastAsia="黑体" w:hAnsi="黑体" w:cs="新宋体" w:hint="eastAsia"/>
          <w:b/>
          <w:bCs/>
          <w:kern w:val="0"/>
          <w:sz w:val="32"/>
          <w:szCs w:val="32"/>
        </w:rPr>
        <w:t xml:space="preserve"> </w:t>
      </w:r>
      <w:r w:rsidRPr="00C82785">
        <w:rPr>
          <w:rFonts w:ascii="黑体" w:eastAsia="黑体" w:hAnsi="黑体" w:cs="新宋体"/>
          <w:b/>
          <w:bCs/>
          <w:kern w:val="0"/>
          <w:sz w:val="32"/>
          <w:szCs w:val="32"/>
        </w:rPr>
        <w:t>附则</w:t>
      </w:r>
    </w:p>
    <w:p w14:paraId="18FF58F2" w14:textId="5B5B774A" w:rsidR="009D572E" w:rsidRPr="009D572E" w:rsidRDefault="009D572E" w:rsidP="00DE5058">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第二十</w:t>
      </w:r>
      <w:r w:rsidR="00DE5058">
        <w:rPr>
          <w:rFonts w:ascii="宋体" w:eastAsia="宋体" w:hAnsi="宋体" w:hint="eastAsia"/>
          <w:b/>
          <w:sz w:val="24"/>
          <w:szCs w:val="24"/>
        </w:rPr>
        <w:t>六</w:t>
      </w:r>
      <w:r w:rsidRPr="00BF3479">
        <w:rPr>
          <w:rFonts w:ascii="宋体" w:eastAsia="宋体" w:hAnsi="宋体" w:hint="eastAsia"/>
          <w:b/>
          <w:sz w:val="24"/>
          <w:szCs w:val="24"/>
        </w:rPr>
        <w:t>条</w:t>
      </w:r>
      <w:r w:rsidR="00C82785">
        <w:rPr>
          <w:rFonts w:ascii="宋体" w:eastAsia="宋体" w:hAnsi="宋体" w:hint="eastAsia"/>
          <w:sz w:val="24"/>
          <w:szCs w:val="24"/>
        </w:rPr>
        <w:t xml:space="preserve"> </w:t>
      </w:r>
      <w:r w:rsidRPr="009D572E">
        <w:rPr>
          <w:rFonts w:ascii="宋体" w:eastAsia="宋体" w:hAnsi="宋体"/>
          <w:sz w:val="24"/>
          <w:szCs w:val="24"/>
        </w:rPr>
        <w:t>本制度未尽事宜，按国家有关法律、行政法规、规范性</w:t>
      </w:r>
      <w:r w:rsidRPr="009D572E">
        <w:rPr>
          <w:rFonts w:ascii="宋体" w:eastAsia="宋体" w:hAnsi="宋体" w:hint="eastAsia"/>
          <w:sz w:val="24"/>
          <w:szCs w:val="24"/>
        </w:rPr>
        <w:t>文件和《公司章程》的规定执行。</w:t>
      </w:r>
    </w:p>
    <w:p w14:paraId="7E6D460D" w14:textId="5EFC37DC" w:rsidR="009D572E" w:rsidRP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第二十</w:t>
      </w:r>
      <w:r w:rsidR="00DE5058">
        <w:rPr>
          <w:rFonts w:ascii="宋体" w:eastAsia="宋体" w:hAnsi="宋体" w:hint="eastAsia"/>
          <w:b/>
          <w:sz w:val="24"/>
          <w:szCs w:val="24"/>
        </w:rPr>
        <w:t>七</w:t>
      </w:r>
      <w:r w:rsidRPr="00BF3479">
        <w:rPr>
          <w:rFonts w:ascii="宋体" w:eastAsia="宋体" w:hAnsi="宋体" w:hint="eastAsia"/>
          <w:b/>
          <w:sz w:val="24"/>
          <w:szCs w:val="24"/>
        </w:rPr>
        <w:t>条</w:t>
      </w:r>
      <w:r w:rsidR="00C82785">
        <w:rPr>
          <w:rFonts w:ascii="宋体" w:eastAsia="宋体" w:hAnsi="宋体" w:hint="eastAsia"/>
          <w:sz w:val="24"/>
          <w:szCs w:val="24"/>
        </w:rPr>
        <w:t xml:space="preserve"> </w:t>
      </w:r>
      <w:r w:rsidRPr="009D572E">
        <w:rPr>
          <w:rFonts w:ascii="宋体" w:eastAsia="宋体" w:hAnsi="宋体"/>
          <w:sz w:val="24"/>
          <w:szCs w:val="24"/>
        </w:rPr>
        <w:t>本制度如与国家日后颁布的法律、法规或经合法程序修</w:t>
      </w:r>
      <w:r w:rsidRPr="009D572E">
        <w:rPr>
          <w:rFonts w:ascii="宋体" w:eastAsia="宋体" w:hAnsi="宋体" w:hint="eastAsia"/>
          <w:sz w:val="24"/>
          <w:szCs w:val="24"/>
        </w:rPr>
        <w:t>改后的《公司章程》相抵触时，按国家有关法律、法规和《公司章程》的规定执行，并及时修订本制度。</w:t>
      </w:r>
    </w:p>
    <w:p w14:paraId="41254E45" w14:textId="0CF7D4EE" w:rsidR="009D572E" w:rsidRP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第二十</w:t>
      </w:r>
      <w:r w:rsidR="00DE5058">
        <w:rPr>
          <w:rFonts w:ascii="宋体" w:eastAsia="宋体" w:hAnsi="宋体" w:hint="eastAsia"/>
          <w:b/>
          <w:sz w:val="24"/>
          <w:szCs w:val="24"/>
        </w:rPr>
        <w:t>八</w:t>
      </w:r>
      <w:r w:rsidRPr="00BF3479">
        <w:rPr>
          <w:rFonts w:ascii="宋体" w:eastAsia="宋体" w:hAnsi="宋体" w:hint="eastAsia"/>
          <w:b/>
          <w:sz w:val="24"/>
          <w:szCs w:val="24"/>
        </w:rPr>
        <w:t>条</w:t>
      </w:r>
      <w:r w:rsidR="00C82785">
        <w:rPr>
          <w:rFonts w:ascii="宋体" w:eastAsia="宋体" w:hAnsi="宋体" w:hint="eastAsia"/>
          <w:sz w:val="24"/>
          <w:szCs w:val="24"/>
        </w:rPr>
        <w:t xml:space="preserve"> </w:t>
      </w:r>
      <w:r w:rsidRPr="009D572E">
        <w:rPr>
          <w:rFonts w:ascii="宋体" w:eastAsia="宋体" w:hAnsi="宋体"/>
          <w:sz w:val="24"/>
          <w:szCs w:val="24"/>
        </w:rPr>
        <w:t>本制度由公司董事会负责</w:t>
      </w:r>
      <w:r w:rsidR="00DE5058">
        <w:rPr>
          <w:rFonts w:ascii="宋体" w:eastAsia="宋体" w:hAnsi="宋体" w:hint="eastAsia"/>
          <w:sz w:val="24"/>
          <w:szCs w:val="24"/>
        </w:rPr>
        <w:t>制定、</w:t>
      </w:r>
      <w:r w:rsidRPr="009D572E">
        <w:rPr>
          <w:rFonts w:ascii="宋体" w:eastAsia="宋体" w:hAnsi="宋体"/>
          <w:sz w:val="24"/>
          <w:szCs w:val="24"/>
        </w:rPr>
        <w:t>修改、解释。</w:t>
      </w:r>
    </w:p>
    <w:p w14:paraId="528C47E5" w14:textId="1AB0786B" w:rsidR="009D572E" w:rsidRPr="009D572E" w:rsidRDefault="009D572E" w:rsidP="00BF3479">
      <w:pPr>
        <w:adjustRightInd w:val="0"/>
        <w:snapToGrid w:val="0"/>
        <w:spacing w:line="360" w:lineRule="auto"/>
        <w:rPr>
          <w:rFonts w:ascii="宋体" w:eastAsia="宋体" w:hAnsi="宋体"/>
          <w:sz w:val="24"/>
          <w:szCs w:val="24"/>
        </w:rPr>
      </w:pPr>
      <w:r w:rsidRPr="00BF3479">
        <w:rPr>
          <w:rFonts w:ascii="宋体" w:eastAsia="宋体" w:hAnsi="宋体" w:hint="eastAsia"/>
          <w:b/>
          <w:sz w:val="24"/>
          <w:szCs w:val="24"/>
        </w:rPr>
        <w:t>第二十</w:t>
      </w:r>
      <w:r w:rsidR="00DE5058">
        <w:rPr>
          <w:rFonts w:ascii="宋体" w:eastAsia="宋体" w:hAnsi="宋体" w:hint="eastAsia"/>
          <w:b/>
          <w:sz w:val="24"/>
          <w:szCs w:val="24"/>
        </w:rPr>
        <w:t>九</w:t>
      </w:r>
      <w:r w:rsidRPr="00BF3479">
        <w:rPr>
          <w:rFonts w:ascii="宋体" w:eastAsia="宋体" w:hAnsi="宋体" w:hint="eastAsia"/>
          <w:b/>
          <w:sz w:val="24"/>
          <w:szCs w:val="24"/>
        </w:rPr>
        <w:t>条</w:t>
      </w:r>
      <w:r w:rsidR="00C82785">
        <w:rPr>
          <w:rFonts w:ascii="宋体" w:eastAsia="宋体" w:hAnsi="宋体" w:hint="eastAsia"/>
          <w:sz w:val="24"/>
          <w:szCs w:val="24"/>
        </w:rPr>
        <w:t xml:space="preserve"> </w:t>
      </w:r>
      <w:r w:rsidRPr="009D572E">
        <w:rPr>
          <w:rFonts w:ascii="宋体" w:eastAsia="宋体" w:hAnsi="宋体"/>
          <w:sz w:val="24"/>
          <w:szCs w:val="24"/>
        </w:rPr>
        <w:t>本制度自公司</w:t>
      </w:r>
      <w:r w:rsidR="00BF3479">
        <w:rPr>
          <w:rFonts w:ascii="宋体" w:eastAsia="宋体" w:hAnsi="宋体" w:hint="eastAsia"/>
          <w:sz w:val="24"/>
          <w:szCs w:val="24"/>
        </w:rPr>
        <w:t>董事会</w:t>
      </w:r>
      <w:r w:rsidRPr="009D572E">
        <w:rPr>
          <w:rFonts w:ascii="宋体" w:eastAsia="宋体" w:hAnsi="宋体"/>
          <w:sz w:val="24"/>
          <w:szCs w:val="24"/>
        </w:rPr>
        <w:t>审议通过之日起实施。</w:t>
      </w:r>
    </w:p>
    <w:p w14:paraId="734EB5E2" w14:textId="7154F24F" w:rsidR="00C82785" w:rsidRDefault="00C82785" w:rsidP="00BF3479">
      <w:pPr>
        <w:adjustRightInd w:val="0"/>
        <w:snapToGrid w:val="0"/>
        <w:spacing w:line="360" w:lineRule="auto"/>
        <w:rPr>
          <w:rFonts w:ascii="宋体" w:eastAsia="宋体" w:hAnsi="宋体"/>
          <w:sz w:val="24"/>
          <w:szCs w:val="24"/>
        </w:rPr>
      </w:pPr>
    </w:p>
    <w:p w14:paraId="62E0A27B" w14:textId="5EC6242B" w:rsidR="00C950F6" w:rsidRPr="00DE5058" w:rsidRDefault="00C950F6" w:rsidP="00BF3479">
      <w:pPr>
        <w:adjustRightInd w:val="0"/>
        <w:snapToGrid w:val="0"/>
        <w:spacing w:line="360" w:lineRule="auto"/>
        <w:rPr>
          <w:rFonts w:ascii="宋体" w:eastAsia="宋体" w:hAnsi="宋体"/>
          <w:sz w:val="24"/>
          <w:szCs w:val="24"/>
        </w:rPr>
      </w:pPr>
    </w:p>
    <w:p w14:paraId="72667D81" w14:textId="77777777" w:rsidR="00C950F6" w:rsidRDefault="00C950F6" w:rsidP="00BF3479">
      <w:pPr>
        <w:adjustRightInd w:val="0"/>
        <w:snapToGrid w:val="0"/>
        <w:spacing w:line="360" w:lineRule="auto"/>
        <w:rPr>
          <w:rFonts w:ascii="宋体" w:eastAsia="宋体" w:hAnsi="宋体"/>
          <w:sz w:val="24"/>
          <w:szCs w:val="24"/>
        </w:rPr>
      </w:pPr>
    </w:p>
    <w:p w14:paraId="764B1985" w14:textId="2DA495DD" w:rsidR="009D572E" w:rsidRDefault="009D572E" w:rsidP="00BF3479">
      <w:pPr>
        <w:adjustRightInd w:val="0"/>
        <w:snapToGrid w:val="0"/>
        <w:spacing w:line="360" w:lineRule="auto"/>
        <w:jc w:val="right"/>
        <w:rPr>
          <w:rFonts w:ascii="宋体" w:eastAsia="宋体" w:hAnsi="宋体"/>
          <w:sz w:val="24"/>
          <w:szCs w:val="24"/>
        </w:rPr>
      </w:pPr>
      <w:r w:rsidRPr="009D572E">
        <w:rPr>
          <w:rFonts w:ascii="宋体" w:eastAsia="宋体" w:hAnsi="宋体" w:hint="eastAsia"/>
          <w:sz w:val="24"/>
          <w:szCs w:val="24"/>
        </w:rPr>
        <w:t>江苏恒瑞医药股份有限公司董事会</w:t>
      </w:r>
    </w:p>
    <w:p w14:paraId="1E161561" w14:textId="07ACF327" w:rsidR="00C82785" w:rsidRPr="009D572E" w:rsidRDefault="00C82785" w:rsidP="00BF3479">
      <w:pPr>
        <w:adjustRightInd w:val="0"/>
        <w:snapToGrid w:val="0"/>
        <w:spacing w:line="360" w:lineRule="auto"/>
        <w:jc w:val="righ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024</w:t>
      </w:r>
      <w:r>
        <w:rPr>
          <w:rFonts w:ascii="宋体" w:eastAsia="宋体" w:hAnsi="宋体" w:hint="eastAsia"/>
          <w:sz w:val="24"/>
          <w:szCs w:val="24"/>
        </w:rPr>
        <w:t>年4月</w:t>
      </w:r>
      <w:r w:rsidR="00081923">
        <w:rPr>
          <w:rFonts w:ascii="宋体" w:eastAsia="宋体" w:hAnsi="宋体" w:hint="eastAsia"/>
          <w:sz w:val="24"/>
          <w:szCs w:val="24"/>
        </w:rPr>
        <w:t>1</w:t>
      </w:r>
      <w:r w:rsidR="00081923">
        <w:rPr>
          <w:rFonts w:ascii="宋体" w:eastAsia="宋体" w:hAnsi="宋体"/>
          <w:sz w:val="24"/>
          <w:szCs w:val="24"/>
        </w:rPr>
        <w:t>7</w:t>
      </w:r>
      <w:r>
        <w:rPr>
          <w:rFonts w:ascii="宋体" w:eastAsia="宋体" w:hAnsi="宋体" w:hint="eastAsia"/>
          <w:sz w:val="24"/>
          <w:szCs w:val="24"/>
        </w:rPr>
        <w:t>日</w:t>
      </w:r>
      <w:bookmarkStart w:id="0" w:name="_GoBack"/>
      <w:bookmarkEnd w:id="0"/>
    </w:p>
    <w:sectPr w:rsidR="00C82785" w:rsidRPr="009D5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8312C" w14:textId="77777777" w:rsidR="002C3036" w:rsidRDefault="002C3036" w:rsidP="009D572E">
      <w:r>
        <w:separator/>
      </w:r>
    </w:p>
  </w:endnote>
  <w:endnote w:type="continuationSeparator" w:id="0">
    <w:p w14:paraId="21A655A0" w14:textId="77777777" w:rsidR="002C3036" w:rsidRDefault="002C3036" w:rsidP="009D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441F6" w14:textId="77777777" w:rsidR="002C3036" w:rsidRDefault="002C3036" w:rsidP="009D572E">
      <w:r>
        <w:separator/>
      </w:r>
    </w:p>
  </w:footnote>
  <w:footnote w:type="continuationSeparator" w:id="0">
    <w:p w14:paraId="221E1748" w14:textId="77777777" w:rsidR="002C3036" w:rsidRDefault="002C3036" w:rsidP="009D5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U1MLI0NrQwtLRU0lEKTi0uzszPAykwrgUAcOVv3CwAAAA="/>
  </w:docVars>
  <w:rsids>
    <w:rsidRoot w:val="00944374"/>
    <w:rsid w:val="00043756"/>
    <w:rsid w:val="00050168"/>
    <w:rsid w:val="00074A61"/>
    <w:rsid w:val="00081923"/>
    <w:rsid w:val="000866FB"/>
    <w:rsid w:val="000B28A6"/>
    <w:rsid w:val="000D2978"/>
    <w:rsid w:val="000F025A"/>
    <w:rsid w:val="00107E2F"/>
    <w:rsid w:val="001143E4"/>
    <w:rsid w:val="00131543"/>
    <w:rsid w:val="00140A1A"/>
    <w:rsid w:val="00181A7D"/>
    <w:rsid w:val="001A3B59"/>
    <w:rsid w:val="001A5899"/>
    <w:rsid w:val="001B0D5A"/>
    <w:rsid w:val="001D2110"/>
    <w:rsid w:val="001E1DFA"/>
    <w:rsid w:val="002146A6"/>
    <w:rsid w:val="00276CE4"/>
    <w:rsid w:val="00282B82"/>
    <w:rsid w:val="002B56B6"/>
    <w:rsid w:val="002C3036"/>
    <w:rsid w:val="002E6F7E"/>
    <w:rsid w:val="003116AB"/>
    <w:rsid w:val="00325640"/>
    <w:rsid w:val="003569D0"/>
    <w:rsid w:val="00363564"/>
    <w:rsid w:val="003818CE"/>
    <w:rsid w:val="003C16FA"/>
    <w:rsid w:val="003E5E02"/>
    <w:rsid w:val="004122D9"/>
    <w:rsid w:val="004246CD"/>
    <w:rsid w:val="00435DC8"/>
    <w:rsid w:val="00451CA6"/>
    <w:rsid w:val="00460FA3"/>
    <w:rsid w:val="004C05DA"/>
    <w:rsid w:val="004F3E58"/>
    <w:rsid w:val="005560C3"/>
    <w:rsid w:val="0056171B"/>
    <w:rsid w:val="00583AC2"/>
    <w:rsid w:val="005A7FB3"/>
    <w:rsid w:val="005B0FF5"/>
    <w:rsid w:val="005D2900"/>
    <w:rsid w:val="005D3A30"/>
    <w:rsid w:val="005D7E8F"/>
    <w:rsid w:val="00646D9D"/>
    <w:rsid w:val="00653201"/>
    <w:rsid w:val="00653F20"/>
    <w:rsid w:val="00666043"/>
    <w:rsid w:val="00673A9C"/>
    <w:rsid w:val="00680A2B"/>
    <w:rsid w:val="006B5A1F"/>
    <w:rsid w:val="006E701E"/>
    <w:rsid w:val="00711465"/>
    <w:rsid w:val="00724E7E"/>
    <w:rsid w:val="00727290"/>
    <w:rsid w:val="007542EC"/>
    <w:rsid w:val="00761758"/>
    <w:rsid w:val="007E07E3"/>
    <w:rsid w:val="00812003"/>
    <w:rsid w:val="00841228"/>
    <w:rsid w:val="008631B0"/>
    <w:rsid w:val="00866EC9"/>
    <w:rsid w:val="008F3C1A"/>
    <w:rsid w:val="00944374"/>
    <w:rsid w:val="00990E8D"/>
    <w:rsid w:val="00997EAD"/>
    <w:rsid w:val="009B2D01"/>
    <w:rsid w:val="009D572E"/>
    <w:rsid w:val="009F6F1A"/>
    <w:rsid w:val="00A12562"/>
    <w:rsid w:val="00A41AE1"/>
    <w:rsid w:val="00A936BD"/>
    <w:rsid w:val="00AA59BE"/>
    <w:rsid w:val="00AD4487"/>
    <w:rsid w:val="00B07D66"/>
    <w:rsid w:val="00B45EEA"/>
    <w:rsid w:val="00B96CFA"/>
    <w:rsid w:val="00B97ED4"/>
    <w:rsid w:val="00BD3FD4"/>
    <w:rsid w:val="00BD6918"/>
    <w:rsid w:val="00BF3479"/>
    <w:rsid w:val="00C82785"/>
    <w:rsid w:val="00C950F6"/>
    <w:rsid w:val="00CB3A63"/>
    <w:rsid w:val="00CE178C"/>
    <w:rsid w:val="00D16635"/>
    <w:rsid w:val="00D21EC4"/>
    <w:rsid w:val="00D34654"/>
    <w:rsid w:val="00DA1900"/>
    <w:rsid w:val="00DA6BCD"/>
    <w:rsid w:val="00DB5F1D"/>
    <w:rsid w:val="00DC1F67"/>
    <w:rsid w:val="00DC780C"/>
    <w:rsid w:val="00DE5058"/>
    <w:rsid w:val="00E04EF9"/>
    <w:rsid w:val="00E0562D"/>
    <w:rsid w:val="00E07BBE"/>
    <w:rsid w:val="00E168DB"/>
    <w:rsid w:val="00E53BC1"/>
    <w:rsid w:val="00E574B0"/>
    <w:rsid w:val="00E81E01"/>
    <w:rsid w:val="00EA2308"/>
    <w:rsid w:val="00EB79E4"/>
    <w:rsid w:val="00EE623A"/>
    <w:rsid w:val="00F26DDC"/>
    <w:rsid w:val="00F30B31"/>
    <w:rsid w:val="00F42444"/>
    <w:rsid w:val="00F83C25"/>
    <w:rsid w:val="00FD582C"/>
    <w:rsid w:val="00FD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47DE9"/>
  <w15:chartTrackingRefBased/>
  <w15:docId w15:val="{56BBA97C-A667-479F-89F6-02910DA4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7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572E"/>
    <w:rPr>
      <w:sz w:val="18"/>
      <w:szCs w:val="18"/>
    </w:rPr>
  </w:style>
  <w:style w:type="paragraph" w:styleId="a5">
    <w:name w:val="footer"/>
    <w:basedOn w:val="a"/>
    <w:link w:val="a6"/>
    <w:uiPriority w:val="99"/>
    <w:unhideWhenUsed/>
    <w:rsid w:val="009D572E"/>
    <w:pPr>
      <w:tabs>
        <w:tab w:val="center" w:pos="4153"/>
        <w:tab w:val="right" w:pos="8306"/>
      </w:tabs>
      <w:snapToGrid w:val="0"/>
      <w:jc w:val="left"/>
    </w:pPr>
    <w:rPr>
      <w:sz w:val="18"/>
      <w:szCs w:val="18"/>
    </w:rPr>
  </w:style>
  <w:style w:type="character" w:customStyle="1" w:styleId="a6">
    <w:name w:val="页脚 字符"/>
    <w:basedOn w:val="a0"/>
    <w:link w:val="a5"/>
    <w:uiPriority w:val="99"/>
    <w:rsid w:val="009D572E"/>
    <w:rPr>
      <w:sz w:val="18"/>
      <w:szCs w:val="18"/>
    </w:rPr>
  </w:style>
  <w:style w:type="character" w:styleId="a7">
    <w:name w:val="annotation reference"/>
    <w:basedOn w:val="a0"/>
    <w:uiPriority w:val="99"/>
    <w:semiHidden/>
    <w:unhideWhenUsed/>
    <w:rsid w:val="00680A2B"/>
    <w:rPr>
      <w:sz w:val="21"/>
      <w:szCs w:val="21"/>
    </w:rPr>
  </w:style>
  <w:style w:type="paragraph" w:styleId="a8">
    <w:name w:val="annotation text"/>
    <w:basedOn w:val="a"/>
    <w:link w:val="a9"/>
    <w:uiPriority w:val="99"/>
    <w:semiHidden/>
    <w:unhideWhenUsed/>
    <w:rsid w:val="00680A2B"/>
    <w:pPr>
      <w:jc w:val="left"/>
    </w:pPr>
  </w:style>
  <w:style w:type="character" w:customStyle="1" w:styleId="a9">
    <w:name w:val="批注文字 字符"/>
    <w:basedOn w:val="a0"/>
    <w:link w:val="a8"/>
    <w:uiPriority w:val="99"/>
    <w:semiHidden/>
    <w:rsid w:val="00680A2B"/>
  </w:style>
  <w:style w:type="paragraph" w:styleId="aa">
    <w:name w:val="annotation subject"/>
    <w:basedOn w:val="a8"/>
    <w:next w:val="a8"/>
    <w:link w:val="ab"/>
    <w:uiPriority w:val="99"/>
    <w:semiHidden/>
    <w:unhideWhenUsed/>
    <w:rsid w:val="00680A2B"/>
    <w:rPr>
      <w:b/>
      <w:bCs/>
    </w:rPr>
  </w:style>
  <w:style w:type="character" w:customStyle="1" w:styleId="ab">
    <w:name w:val="批注主题 字符"/>
    <w:basedOn w:val="a9"/>
    <w:link w:val="aa"/>
    <w:uiPriority w:val="99"/>
    <w:semiHidden/>
    <w:rsid w:val="00680A2B"/>
    <w:rPr>
      <w:b/>
      <w:bCs/>
    </w:rPr>
  </w:style>
  <w:style w:type="paragraph" w:styleId="ac">
    <w:name w:val="Balloon Text"/>
    <w:basedOn w:val="a"/>
    <w:link w:val="ad"/>
    <w:uiPriority w:val="99"/>
    <w:semiHidden/>
    <w:unhideWhenUsed/>
    <w:rsid w:val="00680A2B"/>
    <w:rPr>
      <w:sz w:val="18"/>
      <w:szCs w:val="18"/>
    </w:rPr>
  </w:style>
  <w:style w:type="character" w:customStyle="1" w:styleId="ad">
    <w:name w:val="批注框文本 字符"/>
    <w:basedOn w:val="a0"/>
    <w:link w:val="ac"/>
    <w:uiPriority w:val="99"/>
    <w:semiHidden/>
    <w:rsid w:val="00680A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1131</Words>
  <Characters>6447</Characters>
  <Application>Microsoft Office Word</Application>
  <DocSecurity>0</DocSecurity>
  <Lines>53</Lines>
  <Paragraphs>15</Paragraphs>
  <ScaleCrop>false</ScaleCrop>
  <Company>sdyy</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Li~SF (liy8) [李艳]</dc:creator>
  <cp:keywords/>
  <dc:description/>
  <cp:lastModifiedBy>Xiaoxuan Zheng~SF(zhengx28)[郑孝轩]</cp:lastModifiedBy>
  <cp:revision>5</cp:revision>
  <dcterms:created xsi:type="dcterms:W3CDTF">2024-04-09T08:11:00Z</dcterms:created>
  <dcterms:modified xsi:type="dcterms:W3CDTF">2024-04-16T08:08:00Z</dcterms:modified>
</cp:coreProperties>
</file>